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2F" w:rsidRDefault="00860E2F" w:rsidP="00292F5D">
      <w:pPr>
        <w:ind w:firstLine="708"/>
        <w:jc w:val="center"/>
        <w:rPr>
          <w:rFonts w:ascii="Arial" w:hAnsi="Arial" w:cs="Arial"/>
          <w:b/>
          <w:sz w:val="28"/>
          <w:szCs w:val="28"/>
          <w:lang w:val="it-IT"/>
        </w:rPr>
      </w:pPr>
      <w:r>
        <w:rPr>
          <w:rFonts w:ascii="Arial" w:hAnsi="Arial" w:cs="Arial"/>
          <w:b/>
          <w:sz w:val="28"/>
          <w:szCs w:val="28"/>
          <w:lang w:val="it-IT"/>
        </w:rPr>
        <w:t xml:space="preserve">R a h m e n v e r t r a g </w:t>
      </w:r>
    </w:p>
    <w:p w:rsidR="00860E2F" w:rsidRPr="006904F2" w:rsidRDefault="00860E2F" w:rsidP="00292F5D">
      <w:pPr>
        <w:ind w:firstLine="708"/>
        <w:jc w:val="center"/>
        <w:rPr>
          <w:rFonts w:ascii="Arial" w:hAnsi="Arial" w:cs="Arial"/>
          <w:b/>
          <w:sz w:val="28"/>
          <w:szCs w:val="28"/>
          <w:lang w:val="it-IT"/>
        </w:rPr>
      </w:pPr>
      <w:r w:rsidRPr="006904F2">
        <w:rPr>
          <w:rFonts w:ascii="Arial" w:hAnsi="Arial" w:cs="Arial"/>
          <w:b/>
          <w:sz w:val="28"/>
          <w:szCs w:val="28"/>
          <w:lang w:val="it-IT"/>
        </w:rPr>
        <w:t>zur Unterbringung</w:t>
      </w:r>
    </w:p>
    <w:p w:rsidR="00860E2F" w:rsidRPr="006904F2" w:rsidRDefault="00860E2F" w:rsidP="00292F5D">
      <w:pPr>
        <w:jc w:val="center"/>
        <w:rPr>
          <w:rFonts w:ascii="Arial" w:hAnsi="Arial" w:cs="Arial"/>
          <w:b/>
          <w:sz w:val="28"/>
          <w:szCs w:val="28"/>
          <w:lang w:val="it-IT"/>
        </w:rPr>
      </w:pPr>
      <w:r w:rsidRPr="006904F2">
        <w:rPr>
          <w:rFonts w:ascii="Arial" w:hAnsi="Arial" w:cs="Arial"/>
          <w:b/>
          <w:sz w:val="28"/>
          <w:szCs w:val="28"/>
          <w:lang w:val="it-IT"/>
        </w:rPr>
        <w:t>Vertriebener auf Grund des Russland-Ukraine-Konflits</w:t>
      </w:r>
    </w:p>
    <w:p w:rsidR="00860E2F" w:rsidRPr="00924C10" w:rsidRDefault="00860E2F">
      <w:pPr>
        <w:rPr>
          <w:rFonts w:ascii="Arial" w:hAnsi="Arial" w:cs="Arial"/>
          <w:sz w:val="22"/>
          <w:szCs w:val="22"/>
        </w:rPr>
      </w:pPr>
    </w:p>
    <w:p w:rsidR="00860E2F" w:rsidRDefault="00860E2F">
      <w:pPr>
        <w:rPr>
          <w:rFonts w:ascii="Arial" w:hAnsi="Arial" w:cs="Arial"/>
          <w:sz w:val="22"/>
          <w:szCs w:val="22"/>
        </w:rPr>
      </w:pPr>
      <w:r>
        <w:rPr>
          <w:rFonts w:ascii="Arial" w:hAnsi="Arial" w:cs="Arial"/>
          <w:sz w:val="22"/>
          <w:szCs w:val="22"/>
        </w:rPr>
        <w:t>zwischen</w:t>
      </w:r>
    </w:p>
    <w:p w:rsidR="00860E2F" w:rsidRDefault="00860E2F">
      <w:pPr>
        <w:jc w:val="both"/>
        <w:rPr>
          <w:rFonts w:ascii="Arial" w:hAnsi="Arial" w:cs="Arial"/>
          <w:sz w:val="22"/>
          <w:szCs w:val="22"/>
        </w:rPr>
      </w:pPr>
    </w:p>
    <w:p w:rsidR="00860E2F" w:rsidRDefault="00860E2F">
      <w:pPr>
        <w:jc w:val="both"/>
        <w:rPr>
          <w:rFonts w:ascii="Arial" w:hAnsi="Arial" w:cs="Arial"/>
          <w:color w:val="FF0000"/>
          <w:sz w:val="22"/>
          <w:szCs w:val="22"/>
        </w:rPr>
      </w:pPr>
    </w:p>
    <w:p w:rsidR="00860E2F" w:rsidRPr="00292F5D" w:rsidRDefault="00860E2F">
      <w:pPr>
        <w:jc w:val="both"/>
        <w:rPr>
          <w:rFonts w:ascii="Arial" w:hAnsi="Arial" w:cs="Arial"/>
          <w:color w:val="FF0000"/>
          <w:sz w:val="22"/>
          <w:szCs w:val="22"/>
        </w:rPr>
      </w:pPr>
    </w:p>
    <w:p w:rsidR="00860E2F" w:rsidRDefault="00860E2F">
      <w:pPr>
        <w:jc w:val="both"/>
        <w:rPr>
          <w:rFonts w:ascii="Arial" w:hAnsi="Arial" w:cs="Arial"/>
          <w:sz w:val="22"/>
          <w:szCs w:val="22"/>
        </w:rPr>
      </w:pPr>
    </w:p>
    <w:p w:rsidR="00860E2F" w:rsidRDefault="00860E2F">
      <w:pPr>
        <w:jc w:val="both"/>
        <w:rPr>
          <w:rFonts w:ascii="Arial" w:hAnsi="Arial" w:cs="Arial"/>
          <w:sz w:val="22"/>
          <w:szCs w:val="22"/>
        </w:rPr>
      </w:pPr>
    </w:p>
    <w:p w:rsidR="00860E2F" w:rsidRDefault="00860E2F">
      <w:pPr>
        <w:rPr>
          <w:rFonts w:ascii="Arial" w:hAnsi="Arial" w:cs="Arial"/>
          <w:sz w:val="22"/>
          <w:szCs w:val="22"/>
        </w:rPr>
      </w:pPr>
      <w:r>
        <w:rPr>
          <w:rFonts w:ascii="Arial" w:hAnsi="Arial" w:cs="Arial"/>
          <w:sz w:val="22"/>
          <w:szCs w:val="22"/>
        </w:rPr>
        <w:t>-nachstehend Vermieter genannt-</w:t>
      </w:r>
    </w:p>
    <w:p w:rsidR="00860E2F" w:rsidRDefault="00860E2F">
      <w:pPr>
        <w:jc w:val="both"/>
        <w:rPr>
          <w:rFonts w:ascii="Arial" w:hAnsi="Arial" w:cs="Arial"/>
          <w:sz w:val="22"/>
          <w:szCs w:val="22"/>
        </w:rPr>
      </w:pPr>
    </w:p>
    <w:p w:rsidR="00860E2F" w:rsidRDefault="00860E2F">
      <w:pPr>
        <w:jc w:val="both"/>
        <w:rPr>
          <w:rFonts w:ascii="Arial" w:hAnsi="Arial" w:cs="Arial"/>
          <w:sz w:val="22"/>
          <w:szCs w:val="22"/>
        </w:rPr>
      </w:pPr>
      <w:r>
        <w:rPr>
          <w:rFonts w:ascii="Arial" w:hAnsi="Arial" w:cs="Arial"/>
          <w:sz w:val="22"/>
          <w:szCs w:val="22"/>
        </w:rPr>
        <w:t>und</w:t>
      </w:r>
    </w:p>
    <w:p w:rsidR="00860E2F" w:rsidRDefault="00860E2F">
      <w:pPr>
        <w:rPr>
          <w:rFonts w:ascii="Arial" w:hAnsi="Arial" w:cs="Arial"/>
          <w:sz w:val="22"/>
          <w:szCs w:val="22"/>
        </w:rPr>
      </w:pPr>
    </w:p>
    <w:p w:rsidR="00860E2F" w:rsidRDefault="00860E2F">
      <w:pPr>
        <w:rPr>
          <w:rFonts w:ascii="Arial" w:hAnsi="Arial" w:cs="Arial"/>
          <w:sz w:val="22"/>
          <w:szCs w:val="22"/>
        </w:rPr>
      </w:pPr>
      <w:r>
        <w:rPr>
          <w:rFonts w:ascii="Arial" w:hAnsi="Arial" w:cs="Arial"/>
          <w:sz w:val="22"/>
          <w:szCs w:val="22"/>
        </w:rPr>
        <w:t xml:space="preserve">Landkreis Leipzig </w:t>
      </w:r>
    </w:p>
    <w:p w:rsidR="00860E2F" w:rsidRDefault="00860E2F">
      <w:pPr>
        <w:rPr>
          <w:rFonts w:ascii="Arial" w:hAnsi="Arial" w:cs="Arial"/>
          <w:sz w:val="22"/>
          <w:szCs w:val="22"/>
        </w:rPr>
      </w:pPr>
      <w:r>
        <w:rPr>
          <w:rFonts w:ascii="Arial" w:hAnsi="Arial" w:cs="Arial"/>
          <w:sz w:val="22"/>
          <w:szCs w:val="22"/>
        </w:rPr>
        <w:t>Landratsamt</w:t>
      </w:r>
    </w:p>
    <w:p w:rsidR="00860E2F" w:rsidRDefault="00860E2F">
      <w:pPr>
        <w:rPr>
          <w:rFonts w:ascii="Arial" w:hAnsi="Arial" w:cs="Arial"/>
          <w:sz w:val="22"/>
          <w:szCs w:val="22"/>
        </w:rPr>
      </w:pPr>
      <w:r>
        <w:rPr>
          <w:rFonts w:ascii="Arial" w:hAnsi="Arial" w:cs="Arial"/>
          <w:sz w:val="22"/>
          <w:szCs w:val="22"/>
        </w:rPr>
        <w:t>Stauffenbergstr. 4 in 04552 Borna</w:t>
      </w:r>
    </w:p>
    <w:p w:rsidR="00860E2F" w:rsidRDefault="00860E2F">
      <w:pPr>
        <w:rPr>
          <w:rFonts w:ascii="Arial" w:hAnsi="Arial" w:cs="Arial"/>
          <w:sz w:val="22"/>
          <w:szCs w:val="22"/>
        </w:rPr>
      </w:pPr>
      <w:r>
        <w:rPr>
          <w:rFonts w:ascii="Arial" w:hAnsi="Arial" w:cs="Arial"/>
          <w:sz w:val="22"/>
          <w:szCs w:val="22"/>
        </w:rPr>
        <w:t xml:space="preserve">vertreten durch:  </w:t>
      </w:r>
    </w:p>
    <w:p w:rsidR="00860E2F" w:rsidRDefault="00860E2F">
      <w:pPr>
        <w:rPr>
          <w:rFonts w:ascii="Arial" w:hAnsi="Arial" w:cs="Arial"/>
          <w:sz w:val="22"/>
          <w:szCs w:val="22"/>
        </w:rPr>
      </w:pPr>
      <w:r>
        <w:rPr>
          <w:rFonts w:ascii="Arial" w:hAnsi="Arial" w:cs="Arial"/>
          <w:sz w:val="22"/>
          <w:szCs w:val="22"/>
        </w:rPr>
        <w:t>Landrat Henry Graichen</w:t>
      </w:r>
    </w:p>
    <w:p w:rsidR="00860E2F" w:rsidRDefault="00860E2F">
      <w:pPr>
        <w:rPr>
          <w:rFonts w:ascii="Arial" w:hAnsi="Arial" w:cs="Arial"/>
          <w:sz w:val="22"/>
          <w:szCs w:val="22"/>
        </w:rPr>
      </w:pPr>
    </w:p>
    <w:p w:rsidR="00860E2F" w:rsidRDefault="00860E2F">
      <w:pPr>
        <w:rPr>
          <w:rFonts w:ascii="Arial" w:hAnsi="Arial" w:cs="Arial"/>
          <w:sz w:val="22"/>
          <w:szCs w:val="22"/>
        </w:rPr>
      </w:pPr>
    </w:p>
    <w:p w:rsidR="00860E2F" w:rsidRDefault="00860E2F">
      <w:pPr>
        <w:rPr>
          <w:rFonts w:ascii="Arial" w:hAnsi="Arial" w:cs="Arial"/>
          <w:sz w:val="22"/>
          <w:szCs w:val="22"/>
        </w:rPr>
      </w:pPr>
      <w:r>
        <w:rPr>
          <w:rFonts w:ascii="Arial" w:hAnsi="Arial" w:cs="Arial"/>
          <w:sz w:val="22"/>
          <w:szCs w:val="22"/>
        </w:rPr>
        <w:t>-nachstehend Mieter genannt-</w:t>
      </w:r>
    </w:p>
    <w:p w:rsidR="00860E2F" w:rsidRDefault="00860E2F">
      <w:pPr>
        <w:rPr>
          <w:rFonts w:ascii="Arial" w:hAnsi="Arial" w:cs="Arial"/>
          <w:sz w:val="22"/>
          <w:szCs w:val="22"/>
        </w:rPr>
      </w:pPr>
    </w:p>
    <w:p w:rsidR="00860E2F" w:rsidRDefault="00860E2F">
      <w:pPr>
        <w:rPr>
          <w:rFonts w:ascii="Arial" w:hAnsi="Arial" w:cs="Arial"/>
          <w:sz w:val="22"/>
          <w:szCs w:val="22"/>
        </w:rPr>
      </w:pPr>
    </w:p>
    <w:p w:rsidR="00860E2F" w:rsidRPr="00953662" w:rsidRDefault="00860E2F" w:rsidP="00953662">
      <w:pPr>
        <w:jc w:val="center"/>
        <w:rPr>
          <w:rFonts w:ascii="Arial" w:hAnsi="Arial" w:cs="Arial"/>
          <w:b/>
          <w:sz w:val="22"/>
          <w:szCs w:val="22"/>
        </w:rPr>
      </w:pPr>
      <w:r w:rsidRPr="00953662">
        <w:rPr>
          <w:rFonts w:ascii="Arial" w:hAnsi="Arial" w:cs="Arial"/>
          <w:b/>
          <w:sz w:val="22"/>
          <w:szCs w:val="22"/>
        </w:rPr>
        <w:t>Präambel</w:t>
      </w:r>
    </w:p>
    <w:p w:rsidR="00860E2F" w:rsidRDefault="00860E2F">
      <w:pPr>
        <w:jc w:val="both"/>
        <w:rPr>
          <w:rFonts w:ascii="Arial" w:hAnsi="Arial" w:cs="Arial"/>
          <w:sz w:val="22"/>
          <w:szCs w:val="22"/>
        </w:rPr>
      </w:pPr>
    </w:p>
    <w:p w:rsidR="00860E2F" w:rsidRPr="0071133F" w:rsidRDefault="00860E2F" w:rsidP="00426209">
      <w:pPr>
        <w:jc w:val="both"/>
        <w:rPr>
          <w:rFonts w:ascii="Arial" w:hAnsi="Arial" w:cs="Arial"/>
          <w:sz w:val="22"/>
          <w:szCs w:val="22"/>
        </w:rPr>
      </w:pPr>
      <w:r w:rsidRPr="0071133F">
        <w:rPr>
          <w:rFonts w:ascii="Arial" w:hAnsi="Arial" w:cs="Arial"/>
          <w:sz w:val="22"/>
          <w:szCs w:val="22"/>
        </w:rPr>
        <w:t xml:space="preserve">Nachfolgender Vertrag regelt die dezentrale Unterbringung von </w:t>
      </w:r>
      <w:r w:rsidRPr="0071133F">
        <w:rPr>
          <w:rFonts w:ascii="Arial" w:hAnsi="Arial" w:cs="Arial"/>
          <w:sz w:val="22"/>
          <w:szCs w:val="22"/>
          <w:lang w:val="it-IT"/>
        </w:rPr>
        <w:t>Vertriebenen auf Grund des Russland-Ukraine-Konflikts</w:t>
      </w:r>
      <w:r w:rsidRPr="0071133F">
        <w:rPr>
          <w:rFonts w:ascii="Arial" w:hAnsi="Arial" w:cs="Arial"/>
          <w:sz w:val="22"/>
          <w:szCs w:val="22"/>
        </w:rPr>
        <w:t xml:space="preserve"> zwischen dem Vermieter und dem Landkreis Leipzig, insbeso</w:t>
      </w:r>
      <w:r w:rsidRPr="0071133F">
        <w:rPr>
          <w:rFonts w:ascii="Arial" w:hAnsi="Arial" w:cs="Arial"/>
          <w:sz w:val="22"/>
          <w:szCs w:val="22"/>
        </w:rPr>
        <w:t>n</w:t>
      </w:r>
      <w:r w:rsidRPr="0071133F">
        <w:rPr>
          <w:rFonts w:ascii="Arial" w:hAnsi="Arial" w:cs="Arial"/>
          <w:sz w:val="22"/>
          <w:szCs w:val="22"/>
        </w:rPr>
        <w:t xml:space="preserve">dere die Vorhaltung und Vermietung von Wohnungen. Beide Parteien stimmen darüber ein, dass als Vertragsgrundlage die Überlassung der Wohnung im Sinne des üblichen Mietrechts gelten soll. Die Anpassung erfolgt vor allem bei der Betreuung der </w:t>
      </w:r>
      <w:r w:rsidRPr="0071133F">
        <w:rPr>
          <w:rFonts w:ascii="Arial" w:hAnsi="Arial" w:cs="Arial"/>
          <w:sz w:val="22"/>
          <w:szCs w:val="22"/>
          <w:lang w:val="it-IT"/>
        </w:rPr>
        <w:t>Vertriebenen auf Grund des Russland-Ukraine-Konflikts</w:t>
      </w:r>
      <w:r w:rsidRPr="0071133F">
        <w:rPr>
          <w:rFonts w:ascii="Arial" w:hAnsi="Arial" w:cs="Arial"/>
          <w:sz w:val="22"/>
          <w:szCs w:val="22"/>
        </w:rPr>
        <w:t>, die als Untermieter/ Nutzer gelten. Die Übergabe der Wo</w:t>
      </w:r>
      <w:r w:rsidRPr="0071133F">
        <w:rPr>
          <w:rFonts w:ascii="Arial" w:hAnsi="Arial" w:cs="Arial"/>
          <w:sz w:val="22"/>
          <w:szCs w:val="22"/>
        </w:rPr>
        <w:t>h</w:t>
      </w:r>
      <w:r w:rsidRPr="0071133F">
        <w:rPr>
          <w:rFonts w:ascii="Arial" w:hAnsi="Arial" w:cs="Arial"/>
          <w:sz w:val="22"/>
          <w:szCs w:val="22"/>
        </w:rPr>
        <w:t>nung bei Mietbeginn sowie die Rückgabe der Wohnung bei Vertragsende erfolgt in Absti</w:t>
      </w:r>
      <w:r w:rsidRPr="0071133F">
        <w:rPr>
          <w:rFonts w:ascii="Arial" w:hAnsi="Arial" w:cs="Arial"/>
          <w:sz w:val="22"/>
          <w:szCs w:val="22"/>
        </w:rPr>
        <w:t>m</w:t>
      </w:r>
      <w:r w:rsidRPr="0071133F">
        <w:rPr>
          <w:rFonts w:ascii="Arial" w:hAnsi="Arial" w:cs="Arial"/>
          <w:sz w:val="22"/>
          <w:szCs w:val="22"/>
        </w:rPr>
        <w:t>mung mit dem Landkreis Leipzig.</w:t>
      </w:r>
    </w:p>
    <w:p w:rsidR="00860E2F" w:rsidRDefault="00860E2F" w:rsidP="00426209">
      <w:pPr>
        <w:jc w:val="both"/>
        <w:rPr>
          <w:rFonts w:ascii="Arial" w:hAnsi="Arial" w:cs="Arial"/>
          <w:sz w:val="22"/>
          <w:szCs w:val="22"/>
        </w:rPr>
      </w:pPr>
    </w:p>
    <w:p w:rsidR="00860E2F" w:rsidRPr="00AF62F5" w:rsidRDefault="00860E2F" w:rsidP="00426209">
      <w:pPr>
        <w:autoSpaceDE w:val="0"/>
        <w:autoSpaceDN w:val="0"/>
        <w:adjustRightInd w:val="0"/>
        <w:rPr>
          <w:rFonts w:ascii="Arial" w:hAnsi="Arial" w:cs="Arial"/>
          <w:sz w:val="22"/>
          <w:szCs w:val="22"/>
        </w:rPr>
      </w:pPr>
      <w:r>
        <w:rPr>
          <w:rFonts w:ascii="Arial" w:hAnsi="Arial" w:cs="Arial"/>
          <w:sz w:val="22"/>
          <w:szCs w:val="22"/>
        </w:rPr>
        <w:t xml:space="preserve">Der Vermieter </w:t>
      </w:r>
      <w:r w:rsidRPr="00AF62F5">
        <w:rPr>
          <w:rFonts w:ascii="Arial" w:hAnsi="Arial" w:cs="Arial"/>
          <w:sz w:val="22"/>
          <w:szCs w:val="22"/>
        </w:rPr>
        <w:t>stellt die Wohnung</w:t>
      </w:r>
      <w:r>
        <w:rPr>
          <w:rFonts w:ascii="Arial" w:hAnsi="Arial" w:cs="Arial"/>
          <w:sz w:val="22"/>
          <w:szCs w:val="22"/>
        </w:rPr>
        <w:t>/</w:t>
      </w:r>
      <w:r w:rsidRPr="00AF62F5">
        <w:rPr>
          <w:rFonts w:ascii="Arial" w:hAnsi="Arial" w:cs="Arial"/>
          <w:sz w:val="22"/>
          <w:szCs w:val="22"/>
        </w:rPr>
        <w:t xml:space="preserve">en in einem bewohnbaren Zustand zur Verfügung. </w:t>
      </w:r>
    </w:p>
    <w:p w:rsidR="00860E2F" w:rsidRDefault="00860E2F">
      <w:pPr>
        <w:jc w:val="both"/>
        <w:rPr>
          <w:rFonts w:ascii="Arial" w:hAnsi="Arial" w:cs="Arial"/>
          <w:sz w:val="22"/>
          <w:szCs w:val="22"/>
        </w:rPr>
      </w:pPr>
    </w:p>
    <w:p w:rsidR="00860E2F" w:rsidRDefault="00860E2F">
      <w:pPr>
        <w:jc w:val="both"/>
        <w:rPr>
          <w:rFonts w:ascii="Arial" w:hAnsi="Arial" w:cs="Arial"/>
          <w:sz w:val="22"/>
          <w:szCs w:val="22"/>
        </w:rPr>
      </w:pPr>
      <w:r>
        <w:rPr>
          <w:rFonts w:ascii="Arial" w:hAnsi="Arial" w:cs="Arial"/>
          <w:sz w:val="22"/>
          <w:szCs w:val="22"/>
        </w:rPr>
        <w:t>Sofern durch den Mieter keine Nutzer den Wohnungen zugeführt werden, bleiben Vertrag und Mietzahlung davon unberührt. Des Weiteren gilt folgendes:</w:t>
      </w:r>
    </w:p>
    <w:p w:rsidR="00860E2F" w:rsidRDefault="00860E2F">
      <w:pPr>
        <w:jc w:val="both"/>
        <w:rPr>
          <w:rFonts w:ascii="Arial" w:hAnsi="Arial" w:cs="Arial"/>
          <w:sz w:val="22"/>
          <w:szCs w:val="22"/>
        </w:rPr>
      </w:pPr>
    </w:p>
    <w:p w:rsidR="00860E2F" w:rsidRDefault="00860E2F">
      <w:pPr>
        <w:jc w:val="center"/>
        <w:rPr>
          <w:rFonts w:ascii="Arial" w:hAnsi="Arial" w:cs="Arial"/>
          <w:b/>
          <w:sz w:val="22"/>
          <w:szCs w:val="22"/>
        </w:rPr>
      </w:pPr>
      <w:r>
        <w:rPr>
          <w:rFonts w:ascii="Arial" w:hAnsi="Arial" w:cs="Arial"/>
          <w:b/>
          <w:sz w:val="22"/>
          <w:szCs w:val="22"/>
        </w:rPr>
        <w:t>§ 1</w:t>
      </w:r>
    </w:p>
    <w:p w:rsidR="00860E2F" w:rsidRDefault="00860E2F">
      <w:pPr>
        <w:pStyle w:val="Heading4"/>
      </w:pPr>
      <w:r>
        <w:t>Mietsache</w:t>
      </w:r>
    </w:p>
    <w:p w:rsidR="00860E2F" w:rsidRDefault="00860E2F">
      <w:pPr>
        <w:jc w:val="both"/>
        <w:rPr>
          <w:rFonts w:ascii="Arial" w:hAnsi="Arial" w:cs="Arial"/>
          <w:sz w:val="22"/>
          <w:szCs w:val="22"/>
        </w:rPr>
      </w:pPr>
    </w:p>
    <w:p w:rsidR="00860E2F" w:rsidRPr="00041991" w:rsidRDefault="00860E2F" w:rsidP="00041991">
      <w:pPr>
        <w:numPr>
          <w:ilvl w:val="0"/>
          <w:numId w:val="1"/>
        </w:numPr>
        <w:rPr>
          <w:rFonts w:ascii="Arial" w:hAnsi="Arial" w:cs="Arial"/>
          <w:sz w:val="22"/>
          <w:szCs w:val="22"/>
        </w:rPr>
      </w:pPr>
      <w:r>
        <w:rPr>
          <w:rFonts w:ascii="Arial" w:hAnsi="Arial" w:cs="Arial"/>
          <w:sz w:val="22"/>
          <w:szCs w:val="22"/>
        </w:rPr>
        <w:t xml:space="preserve">Der Vermieter vermietet zu Wohnzwecken dem </w:t>
      </w:r>
      <w:r w:rsidRPr="00041991">
        <w:rPr>
          <w:rFonts w:ascii="Arial" w:hAnsi="Arial" w:cs="Arial"/>
          <w:sz w:val="22"/>
          <w:szCs w:val="22"/>
        </w:rPr>
        <w:t>Mieter die Mietwohnungen gemäß A</w:t>
      </w:r>
      <w:r>
        <w:rPr>
          <w:rFonts w:ascii="Arial" w:hAnsi="Arial" w:cs="Arial"/>
          <w:sz w:val="22"/>
          <w:szCs w:val="22"/>
        </w:rPr>
        <w:t>nl</w:t>
      </w:r>
      <w:r>
        <w:rPr>
          <w:rFonts w:ascii="Arial" w:hAnsi="Arial" w:cs="Arial"/>
          <w:sz w:val="22"/>
          <w:szCs w:val="22"/>
        </w:rPr>
        <w:t>a</w:t>
      </w:r>
      <w:r>
        <w:rPr>
          <w:rFonts w:ascii="Arial" w:hAnsi="Arial" w:cs="Arial"/>
          <w:sz w:val="22"/>
          <w:szCs w:val="22"/>
        </w:rPr>
        <w:t>ge 3.</w:t>
      </w:r>
      <w:r w:rsidRPr="00041991">
        <w:rPr>
          <w:rFonts w:ascii="Arial" w:hAnsi="Arial" w:cs="Arial"/>
          <w:sz w:val="22"/>
          <w:szCs w:val="22"/>
        </w:rPr>
        <w:tab/>
      </w:r>
    </w:p>
    <w:p w:rsidR="00860E2F" w:rsidRPr="00041991" w:rsidRDefault="00860E2F">
      <w:pPr>
        <w:pStyle w:val="BodyTextIndent2"/>
      </w:pPr>
    </w:p>
    <w:p w:rsidR="00860E2F" w:rsidRDefault="00860E2F">
      <w:pPr>
        <w:numPr>
          <w:ilvl w:val="0"/>
          <w:numId w:val="1"/>
        </w:numPr>
        <w:jc w:val="both"/>
        <w:rPr>
          <w:rFonts w:ascii="Arial" w:hAnsi="Arial" w:cs="Arial"/>
          <w:sz w:val="22"/>
          <w:szCs w:val="22"/>
        </w:rPr>
      </w:pPr>
      <w:r>
        <w:rPr>
          <w:rFonts w:ascii="Arial" w:hAnsi="Arial" w:cs="Arial"/>
          <w:sz w:val="22"/>
          <w:szCs w:val="22"/>
        </w:rPr>
        <w:t>Der Zustand der Mietsache wird in einem Übergabeprotokoll (je Wohnung) festgehalten, dieses ist wesentlicher Bestandteil des Mietvertrages.</w:t>
      </w:r>
    </w:p>
    <w:p w:rsidR="00860E2F" w:rsidRDefault="00860E2F">
      <w:pPr>
        <w:jc w:val="both"/>
        <w:rPr>
          <w:rFonts w:ascii="Arial" w:hAnsi="Arial" w:cs="Arial"/>
          <w:sz w:val="22"/>
          <w:szCs w:val="22"/>
        </w:rPr>
      </w:pPr>
    </w:p>
    <w:p w:rsidR="00860E2F" w:rsidRDefault="00860E2F">
      <w:pPr>
        <w:numPr>
          <w:ilvl w:val="0"/>
          <w:numId w:val="1"/>
        </w:numPr>
        <w:jc w:val="both"/>
        <w:rPr>
          <w:rFonts w:ascii="Arial" w:hAnsi="Arial" w:cs="Arial"/>
          <w:sz w:val="22"/>
        </w:rPr>
      </w:pPr>
      <w:r>
        <w:rPr>
          <w:rFonts w:ascii="Arial" w:hAnsi="Arial" w:cs="Arial"/>
          <w:sz w:val="22"/>
        </w:rPr>
        <w:t>Der Mieter hat die Mietobjekte eingehend besichtigt.</w:t>
      </w:r>
    </w:p>
    <w:p w:rsidR="00860E2F" w:rsidRDefault="00860E2F">
      <w:pPr>
        <w:jc w:val="both"/>
        <w:rPr>
          <w:rFonts w:ascii="Arial" w:hAnsi="Arial" w:cs="Arial"/>
          <w:sz w:val="22"/>
        </w:rPr>
      </w:pPr>
    </w:p>
    <w:p w:rsidR="00860E2F" w:rsidRDefault="00860E2F">
      <w:pPr>
        <w:numPr>
          <w:ilvl w:val="0"/>
          <w:numId w:val="1"/>
        </w:numPr>
        <w:jc w:val="both"/>
        <w:rPr>
          <w:rFonts w:ascii="Arial" w:hAnsi="Arial" w:cs="Arial"/>
          <w:sz w:val="22"/>
        </w:rPr>
      </w:pPr>
      <w:r>
        <w:rPr>
          <w:rFonts w:ascii="Arial" w:hAnsi="Arial" w:cs="Arial"/>
          <w:sz w:val="22"/>
        </w:rPr>
        <w:t xml:space="preserve">Der Mieter zeigt die aktuelle Personenanzahl der einzelnen Wohnungen dem Vermieter </w:t>
      </w:r>
      <w:r w:rsidRPr="006904F2">
        <w:rPr>
          <w:rFonts w:ascii="Arial" w:hAnsi="Arial" w:cs="Arial"/>
          <w:sz w:val="22"/>
        </w:rPr>
        <w:t>umgehend an. Über jede zulässige Veränderung der zugewiesenen Personenanzahl wird der Vermieter durch den Mieter innerhalb von 14 Tagen informiert. Die Zuweisung der Personen ist Aufgabe des Landkreises als zuständige untere Unterbringungsbehörde. Ein Mitspracherecht oder Vetorecht des Vermieters bei der Auswahl der Personen b</w:t>
      </w:r>
      <w:r w:rsidRPr="006904F2">
        <w:rPr>
          <w:rFonts w:ascii="Arial" w:hAnsi="Arial" w:cs="Arial"/>
          <w:sz w:val="22"/>
        </w:rPr>
        <w:t>e</w:t>
      </w:r>
      <w:r w:rsidRPr="006904F2">
        <w:rPr>
          <w:rFonts w:ascii="Arial" w:hAnsi="Arial" w:cs="Arial"/>
          <w:sz w:val="22"/>
        </w:rPr>
        <w:t xml:space="preserve">steht nicht. </w:t>
      </w:r>
    </w:p>
    <w:p w:rsidR="00860E2F" w:rsidRDefault="00860E2F">
      <w:pPr>
        <w:pStyle w:val="BodyText"/>
        <w:rPr>
          <w:rFonts w:ascii="Arial" w:hAnsi="Arial" w:cs="Arial"/>
          <w:sz w:val="22"/>
        </w:rPr>
      </w:pPr>
    </w:p>
    <w:p w:rsidR="00860E2F" w:rsidRDefault="00860E2F" w:rsidP="00B46C72">
      <w:pPr>
        <w:jc w:val="center"/>
        <w:rPr>
          <w:rFonts w:ascii="Arial" w:hAnsi="Arial" w:cs="Arial"/>
          <w:b/>
          <w:sz w:val="22"/>
          <w:szCs w:val="22"/>
        </w:rPr>
      </w:pPr>
      <w:r>
        <w:rPr>
          <w:rFonts w:ascii="Arial" w:hAnsi="Arial" w:cs="Arial"/>
          <w:b/>
          <w:sz w:val="22"/>
          <w:szCs w:val="22"/>
        </w:rPr>
        <w:t>§ 2</w:t>
      </w:r>
    </w:p>
    <w:p w:rsidR="00860E2F" w:rsidRDefault="00860E2F" w:rsidP="00B46C72">
      <w:pPr>
        <w:pStyle w:val="Heading4"/>
      </w:pPr>
      <w:r>
        <w:t>Miete</w:t>
      </w:r>
    </w:p>
    <w:p w:rsidR="00860E2F" w:rsidRDefault="00860E2F" w:rsidP="00B46C72">
      <w:pPr>
        <w:jc w:val="both"/>
        <w:rPr>
          <w:rFonts w:ascii="Arial" w:hAnsi="Arial" w:cs="Arial"/>
          <w:sz w:val="22"/>
          <w:szCs w:val="22"/>
        </w:rPr>
      </w:pPr>
    </w:p>
    <w:p w:rsidR="00860E2F" w:rsidRDefault="00860E2F" w:rsidP="00B46C72">
      <w:pPr>
        <w:jc w:val="both"/>
        <w:rPr>
          <w:rFonts w:ascii="Arial" w:hAnsi="Arial" w:cs="Arial"/>
          <w:sz w:val="22"/>
          <w:szCs w:val="22"/>
        </w:rPr>
      </w:pPr>
      <w:r>
        <w:rPr>
          <w:rFonts w:ascii="Arial" w:hAnsi="Arial" w:cs="Arial"/>
          <w:sz w:val="22"/>
          <w:szCs w:val="22"/>
        </w:rPr>
        <w:t>Die Aufstellung der einzelnen Wohnungen einschließlich der Miete wird als Anlage 3 ang</w:t>
      </w:r>
      <w:r>
        <w:rPr>
          <w:rFonts w:ascii="Arial" w:hAnsi="Arial" w:cs="Arial"/>
          <w:sz w:val="22"/>
          <w:szCs w:val="22"/>
        </w:rPr>
        <w:t>e</w:t>
      </w:r>
      <w:r>
        <w:rPr>
          <w:rFonts w:ascii="Arial" w:hAnsi="Arial" w:cs="Arial"/>
          <w:sz w:val="22"/>
          <w:szCs w:val="22"/>
        </w:rPr>
        <w:t>fügt.</w:t>
      </w:r>
    </w:p>
    <w:p w:rsidR="00860E2F" w:rsidRDefault="00860E2F" w:rsidP="00B46C72">
      <w:pPr>
        <w:jc w:val="both"/>
        <w:rPr>
          <w:rFonts w:ascii="Arial" w:hAnsi="Arial" w:cs="Arial"/>
          <w:sz w:val="22"/>
          <w:szCs w:val="22"/>
        </w:rPr>
      </w:pPr>
    </w:p>
    <w:p w:rsidR="00860E2F" w:rsidRDefault="00860E2F" w:rsidP="00B46C72">
      <w:pPr>
        <w:pStyle w:val="BodyTextIndent"/>
      </w:pPr>
      <w:r>
        <w:t xml:space="preserve">Direkt vom Mieter an die entsprechenden Versorgungsunternehmen oder Firmen sind zu zahlen: </w:t>
      </w:r>
    </w:p>
    <w:p w:rsidR="00860E2F" w:rsidRDefault="00860E2F" w:rsidP="00B46C72">
      <w:pPr>
        <w:ind w:left="397"/>
        <w:jc w:val="both"/>
        <w:rPr>
          <w:rFonts w:ascii="Arial" w:hAnsi="Arial" w:cs="Arial"/>
          <w:sz w:val="22"/>
          <w:szCs w:val="22"/>
        </w:rPr>
      </w:pPr>
    </w:p>
    <w:tbl>
      <w:tblPr>
        <w:tblW w:w="9326" w:type="dxa"/>
        <w:tblInd w:w="284" w:type="dxa"/>
        <w:tblLayout w:type="fixed"/>
        <w:tblCellMar>
          <w:left w:w="70" w:type="dxa"/>
          <w:right w:w="70" w:type="dxa"/>
        </w:tblCellMar>
        <w:tblLook w:val="0000"/>
      </w:tblPr>
      <w:tblGrid>
        <w:gridCol w:w="229"/>
        <w:gridCol w:w="817"/>
        <w:gridCol w:w="229"/>
        <w:gridCol w:w="1031"/>
        <w:gridCol w:w="230"/>
        <w:gridCol w:w="670"/>
        <w:gridCol w:w="230"/>
        <w:gridCol w:w="1390"/>
        <w:gridCol w:w="230"/>
        <w:gridCol w:w="1930"/>
        <w:gridCol w:w="180"/>
        <w:gridCol w:w="2160"/>
      </w:tblGrid>
      <w:tr w:rsidR="00860E2F" w:rsidTr="00BE5562">
        <w:trPr>
          <w:trHeight w:val="257"/>
        </w:trPr>
        <w:tc>
          <w:tcPr>
            <w:tcW w:w="229" w:type="dxa"/>
            <w:tcBorders>
              <w:top w:val="single" w:sz="4" w:space="0" w:color="auto"/>
              <w:left w:val="single" w:sz="4" w:space="0" w:color="auto"/>
              <w:bottom w:val="single" w:sz="4" w:space="0" w:color="auto"/>
              <w:right w:val="single" w:sz="4" w:space="0" w:color="auto"/>
            </w:tcBorders>
          </w:tcPr>
          <w:p w:rsidR="00860E2F" w:rsidRDefault="00860E2F" w:rsidP="00BE5562">
            <w:pPr>
              <w:pStyle w:val="BodyText"/>
              <w:rPr>
                <w:rFonts w:ascii="Arial" w:hAnsi="Arial" w:cs="Arial"/>
                <w:sz w:val="22"/>
              </w:rPr>
            </w:pPr>
            <w:r>
              <w:rPr>
                <w:rFonts w:ascii="Arial" w:hAnsi="Arial" w:cs="Arial"/>
                <w:sz w:val="22"/>
              </w:rPr>
              <w:t>x</w:t>
            </w:r>
          </w:p>
        </w:tc>
        <w:tc>
          <w:tcPr>
            <w:tcW w:w="817" w:type="dxa"/>
            <w:tcBorders>
              <w:left w:val="single" w:sz="4" w:space="0" w:color="auto"/>
              <w:right w:val="single" w:sz="4" w:space="0" w:color="auto"/>
            </w:tcBorders>
          </w:tcPr>
          <w:p w:rsidR="00860E2F" w:rsidRDefault="00860E2F" w:rsidP="00BE5562">
            <w:pPr>
              <w:pStyle w:val="BodyText"/>
              <w:rPr>
                <w:rFonts w:ascii="Arial" w:hAnsi="Arial" w:cs="Arial"/>
                <w:sz w:val="22"/>
              </w:rPr>
            </w:pPr>
            <w:r>
              <w:rPr>
                <w:rFonts w:ascii="Arial" w:hAnsi="Arial" w:cs="Arial"/>
                <w:sz w:val="22"/>
              </w:rPr>
              <w:t>Strom</w:t>
            </w:r>
          </w:p>
        </w:tc>
        <w:tc>
          <w:tcPr>
            <w:tcW w:w="229" w:type="dxa"/>
            <w:tcBorders>
              <w:top w:val="single" w:sz="4" w:space="0" w:color="auto"/>
              <w:left w:val="single" w:sz="4" w:space="0" w:color="auto"/>
              <w:bottom w:val="single" w:sz="4" w:space="0" w:color="auto"/>
              <w:right w:val="single" w:sz="4" w:space="0" w:color="auto"/>
            </w:tcBorders>
          </w:tcPr>
          <w:p w:rsidR="00860E2F" w:rsidRDefault="00860E2F" w:rsidP="00BE5562">
            <w:pPr>
              <w:pStyle w:val="BodyText"/>
              <w:rPr>
                <w:rFonts w:ascii="Arial" w:hAnsi="Arial" w:cs="Arial"/>
                <w:sz w:val="22"/>
              </w:rPr>
            </w:pPr>
          </w:p>
        </w:tc>
        <w:tc>
          <w:tcPr>
            <w:tcW w:w="1031" w:type="dxa"/>
            <w:tcBorders>
              <w:left w:val="single" w:sz="4" w:space="0" w:color="auto"/>
              <w:right w:val="single" w:sz="4" w:space="0" w:color="auto"/>
            </w:tcBorders>
          </w:tcPr>
          <w:p w:rsidR="00860E2F" w:rsidRDefault="00860E2F" w:rsidP="00BE5562">
            <w:pPr>
              <w:pStyle w:val="BodyText"/>
              <w:rPr>
                <w:rFonts w:ascii="Arial" w:hAnsi="Arial" w:cs="Arial"/>
                <w:sz w:val="22"/>
              </w:rPr>
            </w:pPr>
            <w:r>
              <w:rPr>
                <w:rFonts w:ascii="Arial" w:hAnsi="Arial" w:cs="Arial"/>
                <w:sz w:val="22"/>
              </w:rPr>
              <w:t>Wasser</w:t>
            </w:r>
          </w:p>
        </w:tc>
        <w:tc>
          <w:tcPr>
            <w:tcW w:w="230" w:type="dxa"/>
            <w:tcBorders>
              <w:top w:val="single" w:sz="4" w:space="0" w:color="auto"/>
              <w:left w:val="single" w:sz="4" w:space="0" w:color="auto"/>
              <w:bottom w:val="single" w:sz="4" w:space="0" w:color="auto"/>
              <w:right w:val="single" w:sz="4" w:space="0" w:color="auto"/>
            </w:tcBorders>
          </w:tcPr>
          <w:p w:rsidR="00860E2F" w:rsidRDefault="00860E2F" w:rsidP="00BE5562">
            <w:pPr>
              <w:pStyle w:val="BodyText"/>
              <w:rPr>
                <w:rFonts w:ascii="Arial" w:hAnsi="Arial" w:cs="Arial"/>
                <w:sz w:val="22"/>
              </w:rPr>
            </w:pPr>
          </w:p>
        </w:tc>
        <w:tc>
          <w:tcPr>
            <w:tcW w:w="670" w:type="dxa"/>
            <w:tcBorders>
              <w:left w:val="single" w:sz="4" w:space="0" w:color="auto"/>
              <w:right w:val="single" w:sz="4" w:space="0" w:color="auto"/>
            </w:tcBorders>
          </w:tcPr>
          <w:p w:rsidR="00860E2F" w:rsidRDefault="00860E2F" w:rsidP="00BE5562">
            <w:pPr>
              <w:pStyle w:val="BodyText"/>
              <w:rPr>
                <w:rFonts w:ascii="Arial" w:hAnsi="Arial" w:cs="Arial"/>
                <w:sz w:val="22"/>
              </w:rPr>
            </w:pPr>
            <w:r>
              <w:rPr>
                <w:rFonts w:ascii="Arial" w:hAnsi="Arial" w:cs="Arial"/>
                <w:sz w:val="22"/>
              </w:rPr>
              <w:t>Gas</w:t>
            </w:r>
          </w:p>
        </w:tc>
        <w:tc>
          <w:tcPr>
            <w:tcW w:w="230" w:type="dxa"/>
            <w:tcBorders>
              <w:top w:val="single" w:sz="4" w:space="0" w:color="auto"/>
              <w:left w:val="single" w:sz="4" w:space="0" w:color="auto"/>
              <w:bottom w:val="single" w:sz="4" w:space="0" w:color="auto"/>
              <w:right w:val="single" w:sz="4" w:space="0" w:color="auto"/>
            </w:tcBorders>
          </w:tcPr>
          <w:p w:rsidR="00860E2F" w:rsidRDefault="00860E2F" w:rsidP="00BE5562">
            <w:pPr>
              <w:pStyle w:val="BodyText"/>
              <w:rPr>
                <w:rFonts w:ascii="Arial" w:hAnsi="Arial" w:cs="Arial"/>
                <w:sz w:val="22"/>
              </w:rPr>
            </w:pPr>
          </w:p>
        </w:tc>
        <w:tc>
          <w:tcPr>
            <w:tcW w:w="1390" w:type="dxa"/>
            <w:tcBorders>
              <w:left w:val="single" w:sz="4" w:space="0" w:color="auto"/>
              <w:right w:val="single" w:sz="4" w:space="0" w:color="auto"/>
            </w:tcBorders>
          </w:tcPr>
          <w:p w:rsidR="00860E2F" w:rsidRDefault="00860E2F" w:rsidP="00BE5562">
            <w:pPr>
              <w:pStyle w:val="BodyText"/>
              <w:rPr>
                <w:rFonts w:ascii="Arial" w:hAnsi="Arial" w:cs="Arial"/>
                <w:sz w:val="22"/>
              </w:rPr>
            </w:pPr>
            <w:r>
              <w:rPr>
                <w:rFonts w:ascii="Arial" w:hAnsi="Arial" w:cs="Arial"/>
                <w:sz w:val="22"/>
              </w:rPr>
              <w:t>Fernwärme</w:t>
            </w:r>
          </w:p>
        </w:tc>
        <w:tc>
          <w:tcPr>
            <w:tcW w:w="230" w:type="dxa"/>
            <w:tcBorders>
              <w:top w:val="single" w:sz="4" w:space="0" w:color="auto"/>
              <w:left w:val="single" w:sz="4" w:space="0" w:color="auto"/>
              <w:bottom w:val="single" w:sz="4" w:space="0" w:color="auto"/>
              <w:right w:val="single" w:sz="4" w:space="0" w:color="auto"/>
            </w:tcBorders>
          </w:tcPr>
          <w:p w:rsidR="00860E2F" w:rsidRDefault="00860E2F" w:rsidP="00BE5562">
            <w:pPr>
              <w:pStyle w:val="BodyText"/>
              <w:rPr>
                <w:rFonts w:ascii="Arial" w:hAnsi="Arial" w:cs="Arial"/>
                <w:sz w:val="22"/>
              </w:rPr>
            </w:pPr>
          </w:p>
        </w:tc>
        <w:tc>
          <w:tcPr>
            <w:tcW w:w="1930" w:type="dxa"/>
            <w:tcBorders>
              <w:left w:val="single" w:sz="4" w:space="0" w:color="auto"/>
              <w:right w:val="single" w:sz="4" w:space="0" w:color="auto"/>
            </w:tcBorders>
          </w:tcPr>
          <w:p w:rsidR="00860E2F" w:rsidRDefault="00860E2F" w:rsidP="00BE5562">
            <w:pPr>
              <w:pStyle w:val="BodyText"/>
              <w:rPr>
                <w:rFonts w:ascii="Arial" w:hAnsi="Arial" w:cs="Arial"/>
                <w:sz w:val="22"/>
              </w:rPr>
            </w:pPr>
            <w:r>
              <w:rPr>
                <w:rFonts w:ascii="Arial" w:hAnsi="Arial" w:cs="Arial"/>
                <w:sz w:val="22"/>
              </w:rPr>
              <w:t>Antennengebühr</w:t>
            </w:r>
          </w:p>
        </w:tc>
        <w:tc>
          <w:tcPr>
            <w:tcW w:w="180" w:type="dxa"/>
            <w:tcBorders>
              <w:top w:val="single" w:sz="4" w:space="0" w:color="auto"/>
              <w:left w:val="single" w:sz="4" w:space="0" w:color="auto"/>
              <w:bottom w:val="single" w:sz="4" w:space="0" w:color="auto"/>
              <w:right w:val="single" w:sz="4" w:space="0" w:color="auto"/>
            </w:tcBorders>
          </w:tcPr>
          <w:p w:rsidR="00860E2F" w:rsidRDefault="00860E2F" w:rsidP="00BE5562">
            <w:pPr>
              <w:pStyle w:val="BodyText"/>
              <w:rPr>
                <w:rFonts w:ascii="Arial" w:hAnsi="Arial" w:cs="Arial"/>
                <w:sz w:val="22"/>
              </w:rPr>
            </w:pPr>
          </w:p>
        </w:tc>
        <w:tc>
          <w:tcPr>
            <w:tcW w:w="2160" w:type="dxa"/>
            <w:tcBorders>
              <w:left w:val="single" w:sz="4" w:space="0" w:color="auto"/>
            </w:tcBorders>
          </w:tcPr>
          <w:p w:rsidR="00860E2F" w:rsidRDefault="00860E2F" w:rsidP="00BE5562">
            <w:pPr>
              <w:pStyle w:val="BodyText"/>
              <w:rPr>
                <w:rFonts w:ascii="Arial" w:hAnsi="Arial" w:cs="Arial"/>
                <w:sz w:val="22"/>
              </w:rPr>
            </w:pPr>
            <w:r>
              <w:rPr>
                <w:rFonts w:ascii="Arial" w:hAnsi="Arial" w:cs="Arial"/>
                <w:sz w:val="22"/>
              </w:rPr>
              <w:t>Müll(-grundgebühr)</w:t>
            </w:r>
          </w:p>
        </w:tc>
      </w:tr>
    </w:tbl>
    <w:p w:rsidR="00860E2F" w:rsidRDefault="00860E2F" w:rsidP="00B46C72">
      <w:pPr>
        <w:ind w:left="397"/>
        <w:jc w:val="both"/>
        <w:rPr>
          <w:rFonts w:ascii="Arial" w:hAnsi="Arial" w:cs="Arial"/>
          <w:sz w:val="22"/>
          <w:szCs w:val="22"/>
        </w:rPr>
      </w:pPr>
    </w:p>
    <w:p w:rsidR="00860E2F" w:rsidRDefault="00860E2F" w:rsidP="00B46C72">
      <w:pPr>
        <w:ind w:left="397"/>
        <w:jc w:val="both"/>
        <w:rPr>
          <w:rFonts w:ascii="Arial" w:hAnsi="Arial" w:cs="Arial"/>
          <w:sz w:val="22"/>
          <w:szCs w:val="22"/>
        </w:rPr>
      </w:pPr>
      <w:r>
        <w:rPr>
          <w:rFonts w:ascii="Arial" w:hAnsi="Arial" w:cs="Arial"/>
          <w:sz w:val="22"/>
          <w:szCs w:val="22"/>
        </w:rPr>
        <w:t>Der Mieter hat sich an die Entsorgungsvorschriften zu halten z. B. (Mülltrennung: Bi</w:t>
      </w:r>
      <w:r>
        <w:rPr>
          <w:rFonts w:ascii="Arial" w:hAnsi="Arial" w:cs="Arial"/>
          <w:sz w:val="22"/>
          <w:szCs w:val="22"/>
        </w:rPr>
        <w:t>o</w:t>
      </w:r>
      <w:r>
        <w:rPr>
          <w:rFonts w:ascii="Arial" w:hAnsi="Arial" w:cs="Arial"/>
          <w:sz w:val="22"/>
          <w:szCs w:val="22"/>
        </w:rPr>
        <w:t>müll, Restmülltonne, blaue Papiertonne und gelbe Tonne für die mit dem grünen Punkt gekennzeichneten Verpackungen).</w:t>
      </w:r>
    </w:p>
    <w:p w:rsidR="00860E2F" w:rsidRDefault="00860E2F" w:rsidP="00B46C72">
      <w:pPr>
        <w:ind w:left="397"/>
        <w:rPr>
          <w:rFonts w:ascii="Arial" w:hAnsi="Arial" w:cs="Arial"/>
          <w:sz w:val="22"/>
          <w:szCs w:val="22"/>
        </w:rPr>
      </w:pPr>
    </w:p>
    <w:p w:rsidR="00860E2F" w:rsidRDefault="00860E2F" w:rsidP="00B46C72">
      <w:pPr>
        <w:ind w:left="397"/>
        <w:rPr>
          <w:rFonts w:ascii="Arial" w:hAnsi="Arial" w:cs="Arial"/>
          <w:sz w:val="22"/>
          <w:szCs w:val="22"/>
        </w:rPr>
      </w:pPr>
    </w:p>
    <w:p w:rsidR="00860E2F" w:rsidRDefault="00860E2F" w:rsidP="00B46C72">
      <w:pPr>
        <w:jc w:val="center"/>
        <w:rPr>
          <w:rFonts w:ascii="Arial" w:hAnsi="Arial" w:cs="Arial"/>
          <w:b/>
          <w:bCs/>
          <w:sz w:val="22"/>
          <w:szCs w:val="22"/>
        </w:rPr>
      </w:pPr>
      <w:r>
        <w:rPr>
          <w:rFonts w:ascii="Arial" w:hAnsi="Arial" w:cs="Arial"/>
          <w:b/>
          <w:bCs/>
          <w:sz w:val="22"/>
          <w:szCs w:val="22"/>
        </w:rPr>
        <w:t>§ 3</w:t>
      </w:r>
    </w:p>
    <w:p w:rsidR="00860E2F" w:rsidRDefault="00860E2F" w:rsidP="00B46C72">
      <w:pPr>
        <w:pStyle w:val="Heading1"/>
        <w:ind w:left="0"/>
        <w:jc w:val="center"/>
      </w:pPr>
      <w:r>
        <w:t>Mietkaution</w:t>
      </w:r>
    </w:p>
    <w:p w:rsidR="00860E2F" w:rsidRDefault="00860E2F" w:rsidP="00B46C72">
      <w:pPr>
        <w:ind w:right="70"/>
        <w:rPr>
          <w:rFonts w:ascii="Arial" w:hAnsi="Arial" w:cs="Arial"/>
          <w:sz w:val="22"/>
          <w:szCs w:val="22"/>
        </w:rPr>
      </w:pPr>
    </w:p>
    <w:p w:rsidR="00860E2F" w:rsidRDefault="00860E2F" w:rsidP="00B46C72">
      <w:pPr>
        <w:ind w:right="7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entfällt</w:t>
      </w:r>
    </w:p>
    <w:p w:rsidR="00860E2F" w:rsidRDefault="00860E2F" w:rsidP="00B46C72">
      <w:pPr>
        <w:ind w:right="70"/>
        <w:jc w:val="both"/>
        <w:rPr>
          <w:rFonts w:ascii="Arial" w:hAnsi="Arial" w:cs="Arial"/>
          <w:bCs/>
          <w:sz w:val="22"/>
          <w:szCs w:val="22"/>
        </w:rPr>
      </w:pPr>
    </w:p>
    <w:p w:rsidR="00860E2F" w:rsidRDefault="00860E2F" w:rsidP="00B46C72">
      <w:pPr>
        <w:ind w:right="70"/>
        <w:jc w:val="center"/>
        <w:rPr>
          <w:rFonts w:ascii="Arial" w:hAnsi="Arial" w:cs="Arial"/>
          <w:b/>
          <w:sz w:val="22"/>
          <w:szCs w:val="22"/>
        </w:rPr>
      </w:pPr>
      <w:r>
        <w:rPr>
          <w:rFonts w:ascii="Arial" w:hAnsi="Arial" w:cs="Arial"/>
          <w:b/>
          <w:sz w:val="22"/>
          <w:szCs w:val="22"/>
        </w:rPr>
        <w:t>§ 4</w:t>
      </w:r>
    </w:p>
    <w:p w:rsidR="00860E2F" w:rsidRDefault="00860E2F" w:rsidP="00B46C72">
      <w:pPr>
        <w:ind w:right="70"/>
        <w:jc w:val="center"/>
        <w:rPr>
          <w:rFonts w:ascii="Arial" w:hAnsi="Arial" w:cs="Arial"/>
          <w:b/>
          <w:sz w:val="22"/>
          <w:szCs w:val="22"/>
        </w:rPr>
      </w:pPr>
      <w:r>
        <w:rPr>
          <w:rFonts w:ascii="Arial" w:hAnsi="Arial" w:cs="Arial"/>
          <w:b/>
          <w:sz w:val="22"/>
          <w:szCs w:val="22"/>
        </w:rPr>
        <w:t>Mietzahlungen</w:t>
      </w:r>
    </w:p>
    <w:p w:rsidR="00860E2F" w:rsidRDefault="00860E2F" w:rsidP="00B46C72">
      <w:pPr>
        <w:jc w:val="both"/>
        <w:rPr>
          <w:rFonts w:ascii="Arial" w:hAnsi="Arial" w:cs="Arial"/>
          <w:sz w:val="22"/>
          <w:szCs w:val="22"/>
        </w:rPr>
      </w:pPr>
    </w:p>
    <w:p w:rsidR="00860E2F" w:rsidRDefault="00860E2F" w:rsidP="00AC6E94">
      <w:pPr>
        <w:pStyle w:val="BodyText"/>
        <w:ind w:left="284" w:hanging="284"/>
        <w:rPr>
          <w:rFonts w:ascii="Arial" w:hAnsi="Arial" w:cs="Arial"/>
          <w:sz w:val="22"/>
        </w:rPr>
      </w:pPr>
      <w:r w:rsidRPr="00596CCF">
        <w:rPr>
          <w:rFonts w:ascii="Arial" w:hAnsi="Arial" w:cs="Arial"/>
          <w:sz w:val="22"/>
        </w:rPr>
        <w:t>1) Der Gesamtmietzins ist ab Beginn der Mietzeit (siehe § 5) kostenfrei monatlich im Voraus, spätestens bis zum dritten Werktag eines jeden Monats an den Vermieter oder an die von diesem zur Entgegennahme ermächtigte Person oder Stelle unter Beachtung folgender</w:t>
      </w:r>
      <w:r>
        <w:rPr>
          <w:rFonts w:ascii="Arial" w:hAnsi="Arial" w:cs="Arial"/>
          <w:sz w:val="22"/>
        </w:rPr>
        <w:t xml:space="preserve"> Bankverbindung zu entrichten:</w:t>
      </w:r>
    </w:p>
    <w:p w:rsidR="00860E2F" w:rsidRDefault="00860E2F" w:rsidP="00AC6E94">
      <w:pPr>
        <w:pStyle w:val="BodyText"/>
        <w:rPr>
          <w:rFonts w:ascii="Arial" w:hAnsi="Arial" w:cs="Arial"/>
          <w:sz w:val="22"/>
        </w:rPr>
      </w:pPr>
    </w:p>
    <w:p w:rsidR="00860E2F" w:rsidRPr="006904F2" w:rsidRDefault="00860E2F" w:rsidP="00AC6E94">
      <w:pPr>
        <w:pStyle w:val="BodyText"/>
        <w:ind w:firstLine="284"/>
        <w:rPr>
          <w:rFonts w:ascii="Arial" w:hAnsi="Arial" w:cs="Arial"/>
          <w:b/>
          <w:bCs/>
          <w:sz w:val="22"/>
        </w:rPr>
      </w:pPr>
      <w:r w:rsidRPr="006904F2">
        <w:rPr>
          <w:rFonts w:ascii="Arial" w:hAnsi="Arial" w:cs="Arial"/>
          <w:b/>
          <w:bCs/>
          <w:sz w:val="22"/>
        </w:rPr>
        <w:t>Kontoinhaber:</w:t>
      </w:r>
      <w:r>
        <w:rPr>
          <w:rFonts w:ascii="Arial" w:hAnsi="Arial" w:cs="Arial"/>
          <w:b/>
          <w:bCs/>
          <w:sz w:val="22"/>
        </w:rPr>
        <w:t xml:space="preserve"> </w:t>
      </w:r>
      <w:bookmarkStart w:id="0" w:name="_GoBack"/>
      <w:bookmarkEnd w:id="0"/>
    </w:p>
    <w:p w:rsidR="00860E2F" w:rsidRDefault="00860E2F" w:rsidP="00AC6E94">
      <w:pPr>
        <w:pStyle w:val="BodyText"/>
        <w:ind w:firstLine="284"/>
        <w:rPr>
          <w:rFonts w:ascii="Arial" w:hAnsi="Arial" w:cs="Arial"/>
          <w:b/>
          <w:bCs/>
          <w:sz w:val="22"/>
        </w:rPr>
      </w:pPr>
      <w:r>
        <w:rPr>
          <w:rFonts w:ascii="Arial" w:hAnsi="Arial" w:cs="Arial"/>
          <w:b/>
          <w:bCs/>
          <w:sz w:val="22"/>
        </w:rPr>
        <w:t>IBAN:</w:t>
      </w:r>
      <w:r>
        <w:rPr>
          <w:rFonts w:ascii="Arial" w:hAnsi="Arial" w:cs="Arial"/>
          <w:b/>
          <w:bCs/>
          <w:sz w:val="22"/>
        </w:rPr>
        <w:tab/>
      </w:r>
      <w:r>
        <w:rPr>
          <w:rFonts w:ascii="Arial" w:hAnsi="Arial" w:cs="Arial"/>
          <w:b/>
          <w:bCs/>
          <w:sz w:val="22"/>
        </w:rPr>
        <w:tab/>
      </w:r>
    </w:p>
    <w:p w:rsidR="00860E2F" w:rsidRDefault="00860E2F" w:rsidP="00AC6E94">
      <w:pPr>
        <w:pStyle w:val="BodyText"/>
        <w:ind w:firstLine="284"/>
        <w:rPr>
          <w:rFonts w:ascii="Arial" w:hAnsi="Arial" w:cs="Arial"/>
          <w:b/>
          <w:bCs/>
          <w:sz w:val="22"/>
        </w:rPr>
      </w:pPr>
      <w:r>
        <w:rPr>
          <w:rFonts w:ascii="Arial" w:hAnsi="Arial" w:cs="Arial"/>
          <w:b/>
          <w:bCs/>
          <w:sz w:val="22"/>
        </w:rPr>
        <w:t>BIC:</w:t>
      </w:r>
      <w:r>
        <w:rPr>
          <w:rFonts w:ascii="Arial" w:hAnsi="Arial" w:cs="Arial"/>
          <w:b/>
          <w:bCs/>
          <w:sz w:val="22"/>
        </w:rPr>
        <w:tab/>
        <w:t xml:space="preserve">  </w:t>
      </w:r>
      <w:r>
        <w:rPr>
          <w:rFonts w:ascii="Arial" w:hAnsi="Arial" w:cs="Arial"/>
          <w:b/>
          <w:bCs/>
          <w:sz w:val="22"/>
        </w:rPr>
        <w:tab/>
      </w:r>
    </w:p>
    <w:p w:rsidR="00860E2F" w:rsidRDefault="00860E2F" w:rsidP="00B46C72">
      <w:pPr>
        <w:pStyle w:val="BodyText"/>
        <w:rPr>
          <w:rFonts w:ascii="Arial" w:hAnsi="Arial" w:cs="Arial"/>
          <w:sz w:val="22"/>
        </w:rPr>
      </w:pPr>
    </w:p>
    <w:p w:rsidR="00860E2F" w:rsidRDefault="00860E2F" w:rsidP="00B46C72">
      <w:pPr>
        <w:pStyle w:val="BodyText"/>
        <w:rPr>
          <w:rFonts w:ascii="Arial" w:hAnsi="Arial" w:cs="Arial"/>
          <w:sz w:val="22"/>
        </w:rPr>
      </w:pPr>
      <w:r>
        <w:rPr>
          <w:rFonts w:ascii="Arial" w:hAnsi="Arial" w:cs="Arial"/>
          <w:sz w:val="22"/>
        </w:rPr>
        <w:t>2) Für die Rechtzeitigkeit der Zahlung kommt es nicht auf die Absendung, sondern auf die</w:t>
      </w:r>
    </w:p>
    <w:p w:rsidR="00860E2F" w:rsidRDefault="00860E2F" w:rsidP="00B46C72">
      <w:pPr>
        <w:pStyle w:val="BodyText"/>
        <w:rPr>
          <w:rFonts w:ascii="Arial" w:hAnsi="Arial" w:cs="Arial"/>
          <w:sz w:val="22"/>
        </w:rPr>
      </w:pPr>
      <w:r>
        <w:rPr>
          <w:rFonts w:ascii="Arial" w:hAnsi="Arial" w:cs="Arial"/>
          <w:sz w:val="22"/>
        </w:rPr>
        <w:t xml:space="preserve">    Wertstellung des Geldes auf dem Konto des Vermieters an.</w:t>
      </w:r>
    </w:p>
    <w:p w:rsidR="00860E2F" w:rsidRDefault="00860E2F" w:rsidP="00B46C72">
      <w:pPr>
        <w:pStyle w:val="BodyText"/>
        <w:rPr>
          <w:rFonts w:ascii="Arial" w:hAnsi="Arial" w:cs="Arial"/>
          <w:sz w:val="22"/>
          <w:szCs w:val="22"/>
        </w:rPr>
      </w:pPr>
    </w:p>
    <w:p w:rsidR="00860E2F" w:rsidRDefault="00860E2F" w:rsidP="007771B6">
      <w:pPr>
        <w:pStyle w:val="BodyText"/>
        <w:numPr>
          <w:ilvl w:val="0"/>
          <w:numId w:val="49"/>
        </w:numPr>
        <w:ind w:left="284" w:hanging="284"/>
        <w:rPr>
          <w:rFonts w:ascii="Arial" w:hAnsi="Arial" w:cs="Arial"/>
          <w:sz w:val="22"/>
        </w:rPr>
      </w:pPr>
      <w:r>
        <w:rPr>
          <w:rFonts w:ascii="Arial" w:hAnsi="Arial" w:cs="Arial"/>
          <w:sz w:val="22"/>
        </w:rPr>
        <w:t>Zahlungsrückstände sind gemäß der gesetzlichen Vorschriften mit 5 % p.a. des Basis-zinssatzes zu verzinsen. Für jede schriftliche Mahnung nach Zahlungsverzug des Mieters kann der Vermieter die ihm tatsächlich entstehenden Kosten, mindestens jedoch 5,00 € pauschale Mahnkosten, verlangen.</w:t>
      </w:r>
    </w:p>
    <w:p w:rsidR="00860E2F" w:rsidRDefault="00860E2F" w:rsidP="00B46C72">
      <w:pPr>
        <w:pStyle w:val="BodyText"/>
        <w:rPr>
          <w:rFonts w:ascii="Arial" w:hAnsi="Arial" w:cs="Arial"/>
          <w:sz w:val="22"/>
        </w:rPr>
      </w:pPr>
    </w:p>
    <w:p w:rsidR="00860E2F" w:rsidRDefault="00860E2F" w:rsidP="00B46C72">
      <w:pPr>
        <w:pStyle w:val="BodyText"/>
        <w:ind w:left="284" w:hanging="284"/>
        <w:rPr>
          <w:rFonts w:ascii="Arial" w:hAnsi="Arial" w:cs="Arial"/>
          <w:sz w:val="22"/>
        </w:rPr>
      </w:pPr>
      <w:r>
        <w:rPr>
          <w:rFonts w:ascii="Arial" w:hAnsi="Arial" w:cs="Arial"/>
          <w:sz w:val="22"/>
        </w:rPr>
        <w:tab/>
        <w:t>Ungeachtet dessen hat der Mieter sämtliche dem Vermieter durch seinen Zahlungsverzug entstehenden sonstige Schäden ebenfalls zu ersetzen. Das Recht des Vermieters, den Mietvertrag wegen Zahlungsverzugs zu kündigen, wird dadurch nicht berührt.</w:t>
      </w:r>
    </w:p>
    <w:p w:rsidR="00860E2F" w:rsidRDefault="00860E2F" w:rsidP="00B46C72">
      <w:pPr>
        <w:jc w:val="both"/>
        <w:rPr>
          <w:rFonts w:ascii="Arial" w:hAnsi="Arial" w:cs="Arial"/>
          <w:sz w:val="22"/>
          <w:szCs w:val="22"/>
        </w:rPr>
      </w:pPr>
    </w:p>
    <w:p w:rsidR="00860E2F" w:rsidRDefault="00860E2F" w:rsidP="00B46C72">
      <w:pPr>
        <w:jc w:val="both"/>
        <w:rPr>
          <w:rFonts w:ascii="Arial" w:hAnsi="Arial" w:cs="Arial"/>
          <w:sz w:val="22"/>
          <w:szCs w:val="22"/>
        </w:rPr>
      </w:pPr>
    </w:p>
    <w:p w:rsidR="00860E2F" w:rsidRDefault="00860E2F" w:rsidP="00B46C72">
      <w:pPr>
        <w:jc w:val="center"/>
        <w:rPr>
          <w:rFonts w:ascii="Arial" w:hAnsi="Arial" w:cs="Arial"/>
          <w:b/>
          <w:sz w:val="22"/>
          <w:szCs w:val="22"/>
        </w:rPr>
      </w:pPr>
    </w:p>
    <w:p w:rsidR="00860E2F" w:rsidRDefault="00860E2F" w:rsidP="00B46C72">
      <w:pPr>
        <w:jc w:val="center"/>
        <w:rPr>
          <w:rFonts w:ascii="Arial" w:hAnsi="Arial" w:cs="Arial"/>
          <w:b/>
          <w:sz w:val="22"/>
          <w:szCs w:val="22"/>
        </w:rPr>
      </w:pPr>
    </w:p>
    <w:p w:rsidR="00860E2F" w:rsidRDefault="00860E2F" w:rsidP="00B46C72">
      <w:pPr>
        <w:jc w:val="center"/>
        <w:rPr>
          <w:rFonts w:ascii="Arial" w:hAnsi="Arial" w:cs="Arial"/>
          <w:b/>
          <w:sz w:val="22"/>
          <w:szCs w:val="22"/>
        </w:rPr>
      </w:pPr>
    </w:p>
    <w:p w:rsidR="00860E2F" w:rsidRDefault="00860E2F" w:rsidP="00B46C72">
      <w:pPr>
        <w:jc w:val="center"/>
        <w:rPr>
          <w:rFonts w:ascii="Arial" w:hAnsi="Arial" w:cs="Arial"/>
          <w:b/>
          <w:sz w:val="22"/>
          <w:szCs w:val="22"/>
        </w:rPr>
      </w:pPr>
    </w:p>
    <w:p w:rsidR="00860E2F" w:rsidRDefault="00860E2F" w:rsidP="00B46C72">
      <w:pPr>
        <w:jc w:val="center"/>
        <w:rPr>
          <w:rFonts w:ascii="Arial" w:hAnsi="Arial" w:cs="Arial"/>
          <w:b/>
          <w:sz w:val="22"/>
          <w:szCs w:val="22"/>
        </w:rPr>
      </w:pPr>
    </w:p>
    <w:p w:rsidR="00860E2F" w:rsidRDefault="00860E2F" w:rsidP="00B46C72">
      <w:pPr>
        <w:jc w:val="center"/>
        <w:rPr>
          <w:rFonts w:ascii="Arial" w:hAnsi="Arial" w:cs="Arial"/>
          <w:b/>
          <w:sz w:val="22"/>
          <w:szCs w:val="22"/>
        </w:rPr>
      </w:pPr>
    </w:p>
    <w:p w:rsidR="00860E2F" w:rsidRDefault="00860E2F" w:rsidP="00B46C72">
      <w:pPr>
        <w:jc w:val="center"/>
        <w:rPr>
          <w:rFonts w:ascii="Arial" w:hAnsi="Arial" w:cs="Arial"/>
          <w:b/>
          <w:sz w:val="22"/>
          <w:szCs w:val="22"/>
        </w:rPr>
      </w:pPr>
      <w:r>
        <w:rPr>
          <w:rFonts w:ascii="Arial" w:hAnsi="Arial" w:cs="Arial"/>
          <w:b/>
          <w:sz w:val="22"/>
          <w:szCs w:val="22"/>
        </w:rPr>
        <w:t>§ 5</w:t>
      </w:r>
    </w:p>
    <w:p w:rsidR="00860E2F" w:rsidRDefault="00860E2F" w:rsidP="00B46C72">
      <w:pPr>
        <w:pStyle w:val="Heading4"/>
      </w:pPr>
      <w:r>
        <w:t>Mietbeginn</w:t>
      </w:r>
    </w:p>
    <w:p w:rsidR="00860E2F" w:rsidRDefault="00860E2F" w:rsidP="00B46C72">
      <w:pPr>
        <w:jc w:val="both"/>
        <w:rPr>
          <w:rFonts w:ascii="Arial" w:hAnsi="Arial" w:cs="Arial"/>
          <w:sz w:val="22"/>
          <w:szCs w:val="22"/>
        </w:rPr>
      </w:pPr>
    </w:p>
    <w:p w:rsidR="00860E2F" w:rsidRDefault="00860E2F" w:rsidP="00326D8C">
      <w:pPr>
        <w:pStyle w:val="BodyText"/>
        <w:rPr>
          <w:rFonts w:ascii="Arial" w:hAnsi="Arial" w:cs="Arial"/>
          <w:sz w:val="22"/>
        </w:rPr>
      </w:pPr>
      <w:r>
        <w:rPr>
          <w:rFonts w:ascii="Arial" w:hAnsi="Arial" w:cs="Arial"/>
          <w:sz w:val="22"/>
        </w:rPr>
        <w:t>Das Mietverhältnis beginnt am _____________, jedoch nicht vor der vertragsgemäßen B</w:t>
      </w:r>
      <w:r>
        <w:rPr>
          <w:rFonts w:ascii="Arial" w:hAnsi="Arial" w:cs="Arial"/>
          <w:sz w:val="22"/>
        </w:rPr>
        <w:t>e</w:t>
      </w:r>
      <w:r>
        <w:rPr>
          <w:rFonts w:ascii="Arial" w:hAnsi="Arial" w:cs="Arial"/>
          <w:sz w:val="22"/>
        </w:rPr>
        <w:t>reitstellung des Mietobjektes.</w:t>
      </w:r>
    </w:p>
    <w:p w:rsidR="00860E2F" w:rsidRDefault="00860E2F" w:rsidP="00326D8C">
      <w:pPr>
        <w:pStyle w:val="BodyText"/>
        <w:rPr>
          <w:rFonts w:ascii="Arial" w:hAnsi="Arial" w:cs="Arial"/>
          <w:sz w:val="22"/>
        </w:rPr>
      </w:pPr>
    </w:p>
    <w:p w:rsidR="00860E2F" w:rsidRDefault="00860E2F" w:rsidP="00326D8C">
      <w:pPr>
        <w:pStyle w:val="BodyText"/>
        <w:ind w:left="284" w:hanging="284"/>
        <w:rPr>
          <w:rFonts w:ascii="Arial" w:hAnsi="Arial" w:cs="Arial"/>
          <w:sz w:val="22"/>
        </w:rPr>
      </w:pPr>
      <w:r>
        <w:rPr>
          <w:rFonts w:ascii="Arial" w:hAnsi="Arial" w:cs="Arial"/>
          <w:sz w:val="22"/>
        </w:rPr>
        <w:t>Der Mieter ist verpflichtet, das Mietobjekt zum vereinbarten Zeitpunkt zu übernehmen.</w:t>
      </w:r>
    </w:p>
    <w:p w:rsidR="00860E2F" w:rsidRDefault="00860E2F" w:rsidP="00326D8C">
      <w:pPr>
        <w:pStyle w:val="BodyText"/>
        <w:ind w:left="284" w:hanging="284"/>
        <w:rPr>
          <w:rFonts w:ascii="Arial" w:hAnsi="Arial" w:cs="Arial"/>
          <w:sz w:val="22"/>
        </w:rPr>
      </w:pPr>
      <w:r>
        <w:rPr>
          <w:rFonts w:ascii="Arial" w:hAnsi="Arial" w:cs="Arial"/>
          <w:sz w:val="22"/>
        </w:rPr>
        <w:t>Andernfalls gerät er bei einem nach dem Kalender bestimmten Zeitpunkt automatisch,</w:t>
      </w:r>
    </w:p>
    <w:p w:rsidR="00860E2F" w:rsidRDefault="00860E2F" w:rsidP="00326D8C">
      <w:pPr>
        <w:pStyle w:val="BodyText"/>
        <w:ind w:left="284" w:hanging="284"/>
        <w:rPr>
          <w:rFonts w:ascii="Arial" w:hAnsi="Arial" w:cs="Arial"/>
          <w:sz w:val="22"/>
        </w:rPr>
      </w:pPr>
      <w:r>
        <w:rPr>
          <w:rFonts w:ascii="Arial" w:hAnsi="Arial" w:cs="Arial"/>
          <w:sz w:val="22"/>
        </w:rPr>
        <w:t>ansonsten nach Mahnung, in Schuldnerverzug.</w:t>
      </w:r>
    </w:p>
    <w:p w:rsidR="00860E2F" w:rsidRDefault="00860E2F" w:rsidP="00B46C72">
      <w:pPr>
        <w:jc w:val="both"/>
        <w:rPr>
          <w:rFonts w:ascii="Arial" w:hAnsi="Arial" w:cs="Arial"/>
          <w:sz w:val="22"/>
          <w:szCs w:val="22"/>
        </w:rPr>
      </w:pPr>
    </w:p>
    <w:p w:rsidR="00860E2F" w:rsidRDefault="00860E2F" w:rsidP="00B46C72">
      <w:pPr>
        <w:jc w:val="center"/>
        <w:rPr>
          <w:rFonts w:ascii="Arial" w:hAnsi="Arial" w:cs="Arial"/>
          <w:b/>
          <w:sz w:val="22"/>
          <w:szCs w:val="22"/>
        </w:rPr>
      </w:pPr>
      <w:r>
        <w:rPr>
          <w:rFonts w:ascii="Arial" w:hAnsi="Arial" w:cs="Arial"/>
          <w:b/>
          <w:sz w:val="22"/>
          <w:szCs w:val="22"/>
        </w:rPr>
        <w:t>§ 6</w:t>
      </w:r>
    </w:p>
    <w:p w:rsidR="00860E2F" w:rsidRDefault="00860E2F" w:rsidP="00B46C72">
      <w:pPr>
        <w:pStyle w:val="Heading4"/>
      </w:pPr>
      <w:r>
        <w:t>Nebenkosten-Vorauszahlungen</w:t>
      </w:r>
    </w:p>
    <w:p w:rsidR="00860E2F" w:rsidRDefault="00860E2F" w:rsidP="00B46C72">
      <w:pPr>
        <w:jc w:val="both"/>
        <w:rPr>
          <w:rFonts w:ascii="Arial" w:hAnsi="Arial" w:cs="Arial"/>
          <w:sz w:val="22"/>
          <w:szCs w:val="22"/>
        </w:rPr>
      </w:pPr>
    </w:p>
    <w:p w:rsidR="00860E2F" w:rsidRDefault="00860E2F" w:rsidP="00B46C72">
      <w:pPr>
        <w:numPr>
          <w:ilvl w:val="0"/>
          <w:numId w:val="4"/>
        </w:numPr>
        <w:rPr>
          <w:rFonts w:ascii="Arial" w:hAnsi="Arial" w:cs="Arial"/>
          <w:sz w:val="22"/>
          <w:szCs w:val="22"/>
        </w:rPr>
      </w:pPr>
      <w:r>
        <w:rPr>
          <w:rFonts w:ascii="Arial" w:hAnsi="Arial" w:cs="Arial"/>
          <w:sz w:val="22"/>
          <w:szCs w:val="22"/>
        </w:rPr>
        <w:t>Sind Vorauszahlungen vereinbart, so werden diese einmal jährlich durch den Verwalter oder Vermieter abgerechnet. Der Mieter ist berechtigt, in angemessener Zeit nach Zu-gang der Nebenkostenabrechnung die Unterlagen während der üblichen Geschäftszeiten bei dem Vermieter oder der von ihm bestimmten Stelle einzusehen. Eine sich aus der Nebenkostenabrechnung ergebene Gutschrift bzw. Nachzahlung zugunsten des Vermi</w:t>
      </w:r>
      <w:r>
        <w:rPr>
          <w:rFonts w:ascii="Arial" w:hAnsi="Arial" w:cs="Arial"/>
          <w:sz w:val="22"/>
          <w:szCs w:val="22"/>
        </w:rPr>
        <w:t>e</w:t>
      </w:r>
      <w:r>
        <w:rPr>
          <w:rFonts w:ascii="Arial" w:hAnsi="Arial" w:cs="Arial"/>
          <w:sz w:val="22"/>
          <w:szCs w:val="22"/>
        </w:rPr>
        <w:t xml:space="preserve">ters (des Mieters) ist spätestens bis zum übernächsten fälligen Mietzins nach Zugang der Nebenkostenabrechnung zwischen den Vertragsparteien auszugleichen.  </w:t>
      </w:r>
    </w:p>
    <w:p w:rsidR="00860E2F" w:rsidRDefault="00860E2F" w:rsidP="00B46C72">
      <w:pPr>
        <w:jc w:val="both"/>
        <w:rPr>
          <w:rFonts w:ascii="Arial" w:hAnsi="Arial" w:cs="Arial"/>
          <w:sz w:val="22"/>
          <w:szCs w:val="22"/>
        </w:rPr>
      </w:pPr>
    </w:p>
    <w:p w:rsidR="00860E2F" w:rsidRDefault="00860E2F" w:rsidP="00B46C72">
      <w:pPr>
        <w:numPr>
          <w:ilvl w:val="0"/>
          <w:numId w:val="4"/>
        </w:numPr>
        <w:jc w:val="both"/>
        <w:rPr>
          <w:rFonts w:ascii="Arial" w:hAnsi="Arial" w:cs="Arial"/>
          <w:sz w:val="22"/>
          <w:szCs w:val="22"/>
        </w:rPr>
      </w:pPr>
      <w:r>
        <w:rPr>
          <w:rFonts w:ascii="Arial" w:hAnsi="Arial" w:cs="Arial"/>
          <w:sz w:val="22"/>
          <w:szCs w:val="22"/>
        </w:rPr>
        <w:t>Werden öffentliche Abgaben neu eingeführt oder entstehen Betriebskosten neu, so kö</w:t>
      </w:r>
      <w:r>
        <w:rPr>
          <w:rFonts w:ascii="Arial" w:hAnsi="Arial" w:cs="Arial"/>
          <w:sz w:val="22"/>
          <w:szCs w:val="22"/>
        </w:rPr>
        <w:t>n</w:t>
      </w:r>
      <w:r>
        <w:rPr>
          <w:rFonts w:ascii="Arial" w:hAnsi="Arial" w:cs="Arial"/>
          <w:sz w:val="22"/>
          <w:szCs w:val="22"/>
        </w:rPr>
        <w:t>nen diese vom Vermieter im Rahmen der gesetzlichen Vorschriften umgelegt und ang</w:t>
      </w:r>
      <w:r>
        <w:rPr>
          <w:rFonts w:ascii="Arial" w:hAnsi="Arial" w:cs="Arial"/>
          <w:sz w:val="22"/>
          <w:szCs w:val="22"/>
        </w:rPr>
        <w:t>e</w:t>
      </w:r>
      <w:r>
        <w:rPr>
          <w:rFonts w:ascii="Arial" w:hAnsi="Arial" w:cs="Arial"/>
          <w:sz w:val="22"/>
          <w:szCs w:val="22"/>
        </w:rPr>
        <w:t>messene Vorauszahlungen festgesetzt werden.</w:t>
      </w:r>
    </w:p>
    <w:p w:rsidR="00860E2F" w:rsidRDefault="00860E2F" w:rsidP="00B46C72">
      <w:pPr>
        <w:jc w:val="both"/>
        <w:rPr>
          <w:rFonts w:ascii="Arial" w:hAnsi="Arial" w:cs="Arial"/>
          <w:sz w:val="22"/>
          <w:szCs w:val="22"/>
        </w:rPr>
      </w:pPr>
    </w:p>
    <w:p w:rsidR="00860E2F" w:rsidRDefault="00860E2F" w:rsidP="00B46C72">
      <w:pPr>
        <w:numPr>
          <w:ilvl w:val="0"/>
          <w:numId w:val="4"/>
        </w:numPr>
        <w:rPr>
          <w:rFonts w:ascii="Arial" w:hAnsi="Arial" w:cs="Arial"/>
          <w:sz w:val="22"/>
          <w:szCs w:val="22"/>
        </w:rPr>
      </w:pPr>
      <w:r>
        <w:rPr>
          <w:rFonts w:ascii="Arial" w:hAnsi="Arial" w:cs="Arial"/>
          <w:sz w:val="22"/>
          <w:szCs w:val="22"/>
        </w:rPr>
        <w:t>Die Nebenkostenvorauszahlungen werden auf Basis der Jahresabrechnung und unter Berücksichtigung avisierter bzw. eingetretener Preisänderungen der Versorgungsunter-nehmen angepasst. Die neuen Vorauszahlungen sind durch einseitige schriftliche Erkl</w:t>
      </w:r>
      <w:r>
        <w:rPr>
          <w:rFonts w:ascii="Arial" w:hAnsi="Arial" w:cs="Arial"/>
          <w:sz w:val="22"/>
          <w:szCs w:val="22"/>
        </w:rPr>
        <w:t>ä</w:t>
      </w:r>
      <w:r>
        <w:rPr>
          <w:rFonts w:ascii="Arial" w:hAnsi="Arial" w:cs="Arial"/>
          <w:sz w:val="22"/>
          <w:szCs w:val="22"/>
        </w:rPr>
        <w:t>rung eines Vertragspartners auf den darauffolgenden Monat wirksam.</w:t>
      </w:r>
    </w:p>
    <w:p w:rsidR="00860E2F" w:rsidRDefault="00860E2F" w:rsidP="00B46C72">
      <w:pPr>
        <w:jc w:val="both"/>
        <w:rPr>
          <w:rFonts w:ascii="Arial" w:hAnsi="Arial" w:cs="Arial"/>
          <w:sz w:val="22"/>
          <w:szCs w:val="22"/>
        </w:rPr>
      </w:pPr>
    </w:p>
    <w:p w:rsidR="00860E2F" w:rsidRDefault="00860E2F" w:rsidP="00B46C72">
      <w:pPr>
        <w:pStyle w:val="BodyText"/>
        <w:ind w:left="284" w:hanging="284"/>
        <w:jc w:val="left"/>
        <w:rPr>
          <w:rFonts w:ascii="Arial" w:hAnsi="Arial" w:cs="Arial"/>
          <w:sz w:val="22"/>
        </w:rPr>
      </w:pPr>
      <w:r>
        <w:rPr>
          <w:rFonts w:ascii="Arial" w:hAnsi="Arial" w:cs="Arial"/>
          <w:sz w:val="22"/>
        </w:rPr>
        <w:t>4)</w:t>
      </w:r>
      <w:r>
        <w:rPr>
          <w:rFonts w:ascii="Arial" w:hAnsi="Arial" w:cs="Arial"/>
          <w:sz w:val="22"/>
        </w:rPr>
        <w:tab/>
        <w:t>Die Betriebskosten werden mit Ausnahme der Kosten für Trinkwasser / Abwasser</w:t>
      </w:r>
      <w:r>
        <w:rPr>
          <w:rFonts w:ascii="Arial" w:hAnsi="Arial" w:cs="Arial"/>
          <w:color w:val="99CC00"/>
          <w:sz w:val="22"/>
        </w:rPr>
        <w:t xml:space="preserve">, </w:t>
      </w:r>
      <w:r>
        <w:rPr>
          <w:rFonts w:ascii="Arial" w:hAnsi="Arial" w:cs="Arial"/>
          <w:sz w:val="22"/>
        </w:rPr>
        <w:t>He</w:t>
      </w:r>
      <w:r>
        <w:rPr>
          <w:rFonts w:ascii="Arial" w:hAnsi="Arial" w:cs="Arial"/>
          <w:sz w:val="22"/>
        </w:rPr>
        <w:t>i</w:t>
      </w:r>
      <w:r>
        <w:rPr>
          <w:rFonts w:ascii="Arial" w:hAnsi="Arial" w:cs="Arial"/>
          <w:sz w:val="22"/>
        </w:rPr>
        <w:t>zung und Energie für Warmwasser, Antennengebühr und Müllgebühr im Verhältnis der Mietfläche zur Gesamtwohnfläche auf den Mieter umgelegt, soweit nachstehend kein a</w:t>
      </w:r>
      <w:r>
        <w:rPr>
          <w:rFonts w:ascii="Arial" w:hAnsi="Arial" w:cs="Arial"/>
          <w:sz w:val="22"/>
        </w:rPr>
        <w:t>b</w:t>
      </w:r>
      <w:r>
        <w:rPr>
          <w:rFonts w:ascii="Arial" w:hAnsi="Arial" w:cs="Arial"/>
          <w:sz w:val="22"/>
        </w:rPr>
        <w:t>weichender Verteilungsschlüssel vereinbart ist (bei Eigentumswohnungen ist der für den Vermieter z.B. nach der Teilungserklärung/Gemeinschaftsordnung geltende Umlag</w:t>
      </w:r>
      <w:r>
        <w:rPr>
          <w:rFonts w:ascii="Arial" w:hAnsi="Arial" w:cs="Arial"/>
          <w:sz w:val="22"/>
        </w:rPr>
        <w:t>e</w:t>
      </w:r>
      <w:r>
        <w:rPr>
          <w:rFonts w:ascii="Arial" w:hAnsi="Arial" w:cs="Arial"/>
          <w:sz w:val="22"/>
        </w:rPr>
        <w:t>schlüssel einzusetzen):</w:t>
      </w:r>
    </w:p>
    <w:p w:rsidR="00860E2F" w:rsidRDefault="00860E2F" w:rsidP="00B46C72">
      <w:pPr>
        <w:pStyle w:val="BodyText"/>
        <w:rPr>
          <w:rFonts w:ascii="Arial" w:hAnsi="Arial" w:cs="Arial"/>
          <w:sz w:val="22"/>
        </w:rPr>
      </w:pPr>
    </w:p>
    <w:p w:rsidR="00860E2F" w:rsidRDefault="00860E2F" w:rsidP="00B46C72">
      <w:pPr>
        <w:pStyle w:val="BodyText"/>
        <w:ind w:left="284"/>
        <w:jc w:val="left"/>
        <w:rPr>
          <w:rFonts w:ascii="Arial" w:hAnsi="Arial" w:cs="Arial"/>
          <w:sz w:val="22"/>
        </w:rPr>
      </w:pPr>
      <w:r>
        <w:rPr>
          <w:rFonts w:ascii="Arial" w:hAnsi="Arial" w:cs="Arial"/>
          <w:sz w:val="22"/>
        </w:rPr>
        <w:t>Der Vermieter ist berechtigt, den vertraglich vorgesehenen oder vereinbarten Umlag</w:t>
      </w:r>
      <w:r>
        <w:rPr>
          <w:rFonts w:ascii="Arial" w:hAnsi="Arial" w:cs="Arial"/>
          <w:sz w:val="22"/>
        </w:rPr>
        <w:t>e</w:t>
      </w:r>
      <w:r>
        <w:rPr>
          <w:rFonts w:ascii="Arial" w:hAnsi="Arial" w:cs="Arial"/>
          <w:sz w:val="22"/>
        </w:rPr>
        <w:t>schlüssel im Rahmen billigen Ermessens zu ändern.</w:t>
      </w:r>
    </w:p>
    <w:p w:rsidR="00860E2F" w:rsidRDefault="00860E2F" w:rsidP="00B46C72">
      <w:pPr>
        <w:pStyle w:val="BodyText"/>
        <w:ind w:left="284" w:hanging="284"/>
        <w:jc w:val="left"/>
        <w:rPr>
          <w:rFonts w:ascii="Arial" w:hAnsi="Arial" w:cs="Arial"/>
          <w:sz w:val="22"/>
        </w:rPr>
      </w:pPr>
    </w:p>
    <w:p w:rsidR="00860E2F" w:rsidRDefault="00860E2F" w:rsidP="00DA26DC">
      <w:pPr>
        <w:pStyle w:val="BodyText"/>
        <w:ind w:left="284" w:hanging="284"/>
        <w:jc w:val="left"/>
        <w:rPr>
          <w:rFonts w:ascii="Arial" w:hAnsi="Arial" w:cs="Arial"/>
          <w:sz w:val="22"/>
        </w:rPr>
      </w:pPr>
      <w:r>
        <w:rPr>
          <w:rFonts w:ascii="Arial" w:hAnsi="Arial" w:cs="Arial"/>
          <w:sz w:val="22"/>
        </w:rPr>
        <w:t>5) Die Kosten für Heizung und Energie für die Warmwassererwärmung werden zu 70 % (mindestens 50 %, höchstens 70 %) nach gemessenem Verbrauch und zu 30 % (höch</w:t>
      </w:r>
      <w:r>
        <w:rPr>
          <w:rFonts w:ascii="Arial" w:hAnsi="Arial" w:cs="Arial"/>
          <w:sz w:val="22"/>
        </w:rPr>
        <w:t>s</w:t>
      </w:r>
      <w:r>
        <w:rPr>
          <w:rFonts w:ascii="Arial" w:hAnsi="Arial" w:cs="Arial"/>
          <w:sz w:val="22"/>
        </w:rPr>
        <w:t>tens 50 %, mindestens 30 %) im Verhältnis der Mietfläche zur Gesamtwohnfläche auf den Mieter umgelegt. Die Antennengebühr wird nach Wohneinheit umgelegt und die Müllg</w:t>
      </w:r>
      <w:r>
        <w:rPr>
          <w:rFonts w:ascii="Arial" w:hAnsi="Arial" w:cs="Arial"/>
          <w:sz w:val="22"/>
        </w:rPr>
        <w:t>e</w:t>
      </w:r>
      <w:r>
        <w:rPr>
          <w:rFonts w:ascii="Arial" w:hAnsi="Arial" w:cs="Arial"/>
          <w:sz w:val="22"/>
        </w:rPr>
        <w:t>bühr nach Personen. Die Umlage der Kosten Trinkwasser / Abwasser erfolgt nach g</w:t>
      </w:r>
      <w:r>
        <w:rPr>
          <w:rFonts w:ascii="Arial" w:hAnsi="Arial" w:cs="Arial"/>
          <w:sz w:val="22"/>
        </w:rPr>
        <w:t>e</w:t>
      </w:r>
      <w:r>
        <w:rPr>
          <w:rFonts w:ascii="Arial" w:hAnsi="Arial" w:cs="Arial"/>
          <w:sz w:val="22"/>
        </w:rPr>
        <w:t>messenen Verbrauch (Ablesung Wasserzähler). Die Grundgebühr Wasser und Abwasser je Wohnung.</w:t>
      </w:r>
    </w:p>
    <w:p w:rsidR="00860E2F" w:rsidRDefault="00860E2F" w:rsidP="00B46C72">
      <w:pPr>
        <w:pStyle w:val="BodyText"/>
        <w:ind w:left="360"/>
        <w:jc w:val="left"/>
        <w:rPr>
          <w:rFonts w:ascii="Arial" w:hAnsi="Arial" w:cs="Arial"/>
          <w:sz w:val="22"/>
        </w:rPr>
      </w:pPr>
    </w:p>
    <w:p w:rsidR="00860E2F" w:rsidRDefault="00860E2F" w:rsidP="00B46C72">
      <w:pPr>
        <w:pStyle w:val="BodyText"/>
        <w:jc w:val="left"/>
        <w:rPr>
          <w:rFonts w:ascii="Arial" w:hAnsi="Arial" w:cs="Arial"/>
          <w:sz w:val="22"/>
        </w:rPr>
      </w:pPr>
      <w:r>
        <w:rPr>
          <w:rFonts w:ascii="Arial" w:hAnsi="Arial" w:cs="Arial"/>
          <w:sz w:val="22"/>
          <w:szCs w:val="22"/>
        </w:rPr>
        <w:t xml:space="preserve">6) </w:t>
      </w:r>
      <w:r>
        <w:rPr>
          <w:rFonts w:ascii="Arial" w:hAnsi="Arial" w:cs="Arial"/>
          <w:sz w:val="22"/>
        </w:rPr>
        <w:t xml:space="preserve">Endet das Mietverhältnis während des Abrechnungszeitraumes, so ist der Vermieter nur </w:t>
      </w:r>
    </w:p>
    <w:p w:rsidR="00860E2F" w:rsidRDefault="00860E2F" w:rsidP="00B46C72">
      <w:pPr>
        <w:pStyle w:val="BodyText"/>
        <w:jc w:val="left"/>
        <w:rPr>
          <w:rFonts w:ascii="Arial" w:hAnsi="Arial" w:cs="Arial"/>
          <w:sz w:val="22"/>
        </w:rPr>
      </w:pPr>
      <w:r>
        <w:rPr>
          <w:rFonts w:ascii="Arial" w:hAnsi="Arial" w:cs="Arial"/>
          <w:sz w:val="22"/>
        </w:rPr>
        <w:t xml:space="preserve">    zu einer Zwischenablesung, nicht zu einer Zwischenabrechnung verpflichtet. Die Kosten </w:t>
      </w:r>
    </w:p>
    <w:p w:rsidR="00860E2F" w:rsidRDefault="00860E2F" w:rsidP="00B46C72">
      <w:pPr>
        <w:pStyle w:val="BodyText"/>
        <w:jc w:val="left"/>
        <w:rPr>
          <w:rFonts w:ascii="Arial" w:hAnsi="Arial" w:cs="Arial"/>
          <w:sz w:val="22"/>
        </w:rPr>
      </w:pPr>
      <w:r>
        <w:rPr>
          <w:rFonts w:ascii="Arial" w:hAnsi="Arial" w:cs="Arial"/>
          <w:sz w:val="22"/>
        </w:rPr>
        <w:t xml:space="preserve">    der Zwischenablesung bei Beginn des Mietverhältnisses trägt der Mieter. Die </w:t>
      </w:r>
    </w:p>
    <w:p w:rsidR="00860E2F" w:rsidRDefault="00860E2F" w:rsidP="00B46C72">
      <w:pPr>
        <w:pStyle w:val="BodyText"/>
        <w:jc w:val="left"/>
        <w:rPr>
          <w:rFonts w:ascii="Arial" w:hAnsi="Arial" w:cs="Arial"/>
          <w:sz w:val="22"/>
        </w:rPr>
      </w:pPr>
      <w:r>
        <w:rPr>
          <w:rFonts w:ascii="Arial" w:hAnsi="Arial" w:cs="Arial"/>
          <w:sz w:val="22"/>
        </w:rPr>
        <w:t xml:space="preserve">    anteilige Nebenkostenabrechnung erfolgt mit der Jahresabrechnung im darauffolgenden</w:t>
      </w:r>
    </w:p>
    <w:p w:rsidR="00860E2F" w:rsidRDefault="00860E2F" w:rsidP="00B46C72">
      <w:pPr>
        <w:pStyle w:val="BodyText"/>
        <w:jc w:val="left"/>
        <w:rPr>
          <w:rFonts w:ascii="Arial" w:hAnsi="Arial" w:cs="Arial"/>
          <w:sz w:val="22"/>
        </w:rPr>
      </w:pPr>
      <w:r>
        <w:rPr>
          <w:rFonts w:ascii="Arial" w:hAnsi="Arial" w:cs="Arial"/>
          <w:sz w:val="22"/>
        </w:rPr>
        <w:t xml:space="preserve">    Kalenderjahr im Verhältnis der Mietzeit zu der Abrechnungsperiode.</w:t>
      </w:r>
    </w:p>
    <w:p w:rsidR="00860E2F" w:rsidRDefault="00860E2F" w:rsidP="00B46C72">
      <w:pPr>
        <w:pStyle w:val="BodyText"/>
        <w:jc w:val="left"/>
        <w:rPr>
          <w:rFonts w:ascii="Arial" w:hAnsi="Arial" w:cs="Arial"/>
          <w:sz w:val="22"/>
        </w:rPr>
      </w:pPr>
    </w:p>
    <w:p w:rsidR="00860E2F" w:rsidRDefault="00860E2F" w:rsidP="00B46C72">
      <w:pPr>
        <w:pStyle w:val="BodyText"/>
        <w:jc w:val="left"/>
        <w:rPr>
          <w:rFonts w:ascii="Arial" w:hAnsi="Arial" w:cs="Arial"/>
          <w:sz w:val="22"/>
        </w:rPr>
      </w:pPr>
      <w:r>
        <w:rPr>
          <w:rFonts w:ascii="Arial" w:hAnsi="Arial" w:cs="Arial"/>
          <w:sz w:val="22"/>
        </w:rPr>
        <w:t>7) Die Betriebskosten im Sinne der Betriebskostenverordnung (</w:t>
      </w:r>
      <w:r>
        <w:rPr>
          <w:rFonts w:ascii="Arial" w:hAnsi="Arial" w:cs="Arial"/>
          <w:b/>
          <w:bCs/>
          <w:sz w:val="22"/>
        </w:rPr>
        <w:t>Anlage 1</w:t>
      </w:r>
      <w:r>
        <w:rPr>
          <w:rFonts w:ascii="Arial" w:hAnsi="Arial" w:cs="Arial"/>
          <w:sz w:val="22"/>
        </w:rPr>
        <w:t xml:space="preserve">) werden vom </w:t>
      </w:r>
    </w:p>
    <w:p w:rsidR="00860E2F" w:rsidRDefault="00860E2F" w:rsidP="00B46C72">
      <w:pPr>
        <w:pStyle w:val="BodyText"/>
        <w:jc w:val="left"/>
        <w:rPr>
          <w:rFonts w:ascii="Arial" w:hAnsi="Arial" w:cs="Arial"/>
          <w:sz w:val="22"/>
        </w:rPr>
      </w:pPr>
      <w:r>
        <w:rPr>
          <w:rFonts w:ascii="Arial" w:hAnsi="Arial" w:cs="Arial"/>
          <w:sz w:val="22"/>
        </w:rPr>
        <w:t xml:space="preserve">    Mieter getragen.</w:t>
      </w:r>
    </w:p>
    <w:p w:rsidR="00860E2F" w:rsidRPr="002D0B69" w:rsidRDefault="00860E2F" w:rsidP="00B46C72">
      <w:pPr>
        <w:pStyle w:val="BodyText"/>
        <w:jc w:val="left"/>
        <w:rPr>
          <w:rFonts w:ascii="Arial" w:hAnsi="Arial" w:cs="Arial"/>
          <w:sz w:val="22"/>
        </w:rPr>
      </w:pPr>
    </w:p>
    <w:p w:rsidR="00860E2F" w:rsidRDefault="00860E2F" w:rsidP="00B46C72">
      <w:pPr>
        <w:jc w:val="center"/>
        <w:rPr>
          <w:rFonts w:ascii="Arial" w:hAnsi="Arial" w:cs="Arial"/>
          <w:sz w:val="22"/>
          <w:szCs w:val="22"/>
        </w:rPr>
      </w:pPr>
      <w:r>
        <w:rPr>
          <w:rFonts w:ascii="Arial" w:hAnsi="Arial" w:cs="Arial"/>
          <w:b/>
          <w:sz w:val="22"/>
          <w:szCs w:val="22"/>
        </w:rPr>
        <w:t>§ 7</w:t>
      </w:r>
    </w:p>
    <w:p w:rsidR="00860E2F" w:rsidRDefault="00860E2F" w:rsidP="00B46C72">
      <w:pPr>
        <w:pStyle w:val="Heading4"/>
      </w:pPr>
      <w:r>
        <w:t>Kündigung</w:t>
      </w:r>
    </w:p>
    <w:p w:rsidR="00860E2F" w:rsidRDefault="00860E2F" w:rsidP="00B46C72">
      <w:pPr>
        <w:jc w:val="both"/>
        <w:rPr>
          <w:rFonts w:ascii="Arial" w:hAnsi="Arial" w:cs="Arial"/>
          <w:sz w:val="22"/>
          <w:szCs w:val="22"/>
        </w:rPr>
      </w:pPr>
    </w:p>
    <w:p w:rsidR="00860E2F" w:rsidRDefault="00860E2F" w:rsidP="006904F2">
      <w:pPr>
        <w:numPr>
          <w:ilvl w:val="0"/>
          <w:numId w:val="5"/>
        </w:numPr>
        <w:rPr>
          <w:rFonts w:ascii="Arial" w:hAnsi="Arial" w:cs="Arial"/>
          <w:sz w:val="22"/>
          <w:szCs w:val="22"/>
        </w:rPr>
      </w:pPr>
      <w:r w:rsidRPr="00AB0F7A">
        <w:rPr>
          <w:rFonts w:ascii="Arial" w:hAnsi="Arial" w:cs="Arial"/>
          <w:sz w:val="22"/>
          <w:szCs w:val="22"/>
        </w:rPr>
        <w:t>Die Kündigung ist spätestens am dritten Werktag eines Kalendermonats zum Ablauf des übernächsten Monats zulässig. Die Kündigungsfrist für den Vermieter verlängert sich nach fünf und acht Jahren seit der Überlassung des Wohnraums um jeweils drei Monate</w:t>
      </w:r>
      <w:r w:rsidRPr="00AB0F7A">
        <w:rPr>
          <w:rFonts w:ascii="Arial" w:hAnsi="Arial" w:cs="Arial"/>
          <w:sz w:val="22"/>
          <w:szCs w:val="22"/>
        </w:rPr>
        <w:br/>
        <w:t xml:space="preserve">(§ 573 c BGB). </w:t>
      </w:r>
      <w:r>
        <w:rPr>
          <w:rFonts w:ascii="Arial" w:hAnsi="Arial" w:cs="Arial"/>
          <w:sz w:val="22"/>
          <w:szCs w:val="22"/>
        </w:rPr>
        <w:br/>
      </w:r>
    </w:p>
    <w:p w:rsidR="00860E2F" w:rsidRPr="006904F2" w:rsidRDefault="00860E2F" w:rsidP="004E0AD3">
      <w:pPr>
        <w:numPr>
          <w:ilvl w:val="0"/>
          <w:numId w:val="5"/>
        </w:numPr>
        <w:jc w:val="both"/>
        <w:rPr>
          <w:rFonts w:ascii="Arial" w:hAnsi="Arial" w:cs="Arial"/>
          <w:sz w:val="22"/>
          <w:szCs w:val="22"/>
        </w:rPr>
      </w:pPr>
      <w:r w:rsidRPr="006904F2">
        <w:rPr>
          <w:rFonts w:ascii="Arial" w:hAnsi="Arial" w:cs="Arial"/>
          <w:sz w:val="22"/>
          <w:szCs w:val="22"/>
        </w:rPr>
        <w:t>Auf Grund der Zweckbindung zur Unterbringung gem. § 11 Abs. 2 dieses Vertrages wird dem Mieter ein Sonderkündigungsrecht mit einer Kündigungsfrist von 6 Wochen zum Monatsende für den Fall eingeräumt, dass der Landkreis Leipzig als zuständige untere Unterbringungsbehörde die Wohnung nicht mit Personen gemäß § 11 Abs. 2 dieses Ve</w:t>
      </w:r>
      <w:r w:rsidRPr="006904F2">
        <w:rPr>
          <w:rFonts w:ascii="Arial" w:hAnsi="Arial" w:cs="Arial"/>
          <w:sz w:val="22"/>
          <w:szCs w:val="22"/>
        </w:rPr>
        <w:t>r</w:t>
      </w:r>
      <w:r w:rsidRPr="006904F2">
        <w:rPr>
          <w:rFonts w:ascii="Arial" w:hAnsi="Arial" w:cs="Arial"/>
          <w:sz w:val="22"/>
          <w:szCs w:val="22"/>
        </w:rPr>
        <w:t>trages belegen kann.</w:t>
      </w:r>
    </w:p>
    <w:p w:rsidR="00860E2F" w:rsidRPr="00AB0F7A" w:rsidRDefault="00860E2F" w:rsidP="008D2026">
      <w:pPr>
        <w:jc w:val="both"/>
        <w:rPr>
          <w:rFonts w:ascii="Arial" w:hAnsi="Arial" w:cs="Arial"/>
          <w:sz w:val="22"/>
          <w:szCs w:val="22"/>
        </w:rPr>
      </w:pPr>
    </w:p>
    <w:p w:rsidR="00860E2F" w:rsidRDefault="00860E2F" w:rsidP="00B46C72">
      <w:pPr>
        <w:numPr>
          <w:ilvl w:val="0"/>
          <w:numId w:val="5"/>
        </w:numPr>
        <w:jc w:val="both"/>
        <w:rPr>
          <w:rFonts w:ascii="Arial" w:hAnsi="Arial" w:cs="Arial"/>
          <w:sz w:val="22"/>
          <w:szCs w:val="22"/>
        </w:rPr>
      </w:pPr>
      <w:r>
        <w:rPr>
          <w:rFonts w:ascii="Arial" w:hAnsi="Arial" w:cs="Arial"/>
          <w:sz w:val="22"/>
          <w:szCs w:val="22"/>
        </w:rPr>
        <w:t>Die Kündigung ohne Einhaltung einer Kündigungsfrist (fristlose Kündigung) richtet sich nach den gesetzlichen Vorschriften des BGB.</w:t>
      </w:r>
    </w:p>
    <w:p w:rsidR="00860E2F" w:rsidRDefault="00860E2F" w:rsidP="00B46C72">
      <w:pPr>
        <w:jc w:val="both"/>
        <w:rPr>
          <w:rFonts w:ascii="Arial" w:hAnsi="Arial" w:cs="Arial"/>
          <w:sz w:val="22"/>
          <w:szCs w:val="22"/>
        </w:rPr>
      </w:pPr>
    </w:p>
    <w:p w:rsidR="00860E2F" w:rsidRDefault="00860E2F" w:rsidP="00B46C72">
      <w:pPr>
        <w:pStyle w:val="BodyText"/>
        <w:numPr>
          <w:ilvl w:val="0"/>
          <w:numId w:val="5"/>
        </w:numPr>
        <w:rPr>
          <w:rFonts w:ascii="Arial" w:hAnsi="Arial" w:cs="Arial"/>
          <w:sz w:val="22"/>
        </w:rPr>
      </w:pPr>
      <w:r>
        <w:rPr>
          <w:rFonts w:ascii="Arial" w:hAnsi="Arial" w:cs="Arial"/>
          <w:sz w:val="22"/>
          <w:szCs w:val="22"/>
        </w:rPr>
        <w:t xml:space="preserve">Die Kündigung hat stets schriftlich zu erfolgen. </w:t>
      </w:r>
    </w:p>
    <w:p w:rsidR="00860E2F" w:rsidRDefault="00860E2F" w:rsidP="00B46C72">
      <w:pPr>
        <w:pStyle w:val="BodyText"/>
        <w:rPr>
          <w:rFonts w:ascii="Arial" w:hAnsi="Arial" w:cs="Arial"/>
          <w:sz w:val="22"/>
        </w:rPr>
      </w:pPr>
    </w:p>
    <w:p w:rsidR="00860E2F" w:rsidRDefault="00860E2F" w:rsidP="006904F2">
      <w:pPr>
        <w:pStyle w:val="BodyText"/>
        <w:numPr>
          <w:ilvl w:val="0"/>
          <w:numId w:val="5"/>
        </w:numPr>
        <w:ind w:left="284" w:hanging="284"/>
        <w:rPr>
          <w:rFonts w:ascii="Arial" w:hAnsi="Arial" w:cs="Arial"/>
          <w:sz w:val="22"/>
        </w:rPr>
      </w:pPr>
      <w:r>
        <w:rPr>
          <w:rFonts w:ascii="Arial" w:hAnsi="Arial" w:cs="Arial"/>
          <w:sz w:val="22"/>
        </w:rPr>
        <w:t>Setzt der Mieter den Gebrauch der Mietsache nach Ablauf der Mietzeit widerspruchslos</w:t>
      </w:r>
    </w:p>
    <w:p w:rsidR="00860E2F" w:rsidRDefault="00860E2F" w:rsidP="006904F2">
      <w:pPr>
        <w:pStyle w:val="BodyText"/>
        <w:rPr>
          <w:rFonts w:ascii="Arial" w:hAnsi="Arial" w:cs="Arial"/>
          <w:sz w:val="22"/>
        </w:rPr>
      </w:pPr>
      <w:r>
        <w:rPr>
          <w:rFonts w:ascii="Arial" w:hAnsi="Arial" w:cs="Arial"/>
          <w:sz w:val="22"/>
        </w:rPr>
        <w:t xml:space="preserve">      fort, so tritt eine stillschweigende Verlängerung des Mietverhältnisses nicht ein. </w:t>
      </w:r>
    </w:p>
    <w:p w:rsidR="00860E2F" w:rsidRDefault="00860E2F" w:rsidP="00326D8C">
      <w:pPr>
        <w:pStyle w:val="BodyText"/>
        <w:rPr>
          <w:rFonts w:ascii="Arial" w:hAnsi="Arial" w:cs="Arial"/>
          <w:sz w:val="22"/>
        </w:rPr>
      </w:pPr>
      <w:r>
        <w:rPr>
          <w:rFonts w:ascii="Arial" w:hAnsi="Arial" w:cs="Arial"/>
          <w:sz w:val="22"/>
        </w:rPr>
        <w:t xml:space="preserve">      § 568 BGB findet keine Anwendung.</w:t>
      </w:r>
    </w:p>
    <w:p w:rsidR="00860E2F" w:rsidRDefault="00860E2F" w:rsidP="00326D8C">
      <w:pPr>
        <w:pStyle w:val="BodyText"/>
        <w:rPr>
          <w:rFonts w:ascii="Arial" w:hAnsi="Arial" w:cs="Arial"/>
          <w:sz w:val="22"/>
          <w:szCs w:val="22"/>
        </w:rPr>
      </w:pPr>
    </w:p>
    <w:p w:rsidR="00860E2F" w:rsidRDefault="00860E2F" w:rsidP="008944EE">
      <w:pPr>
        <w:jc w:val="center"/>
        <w:rPr>
          <w:rFonts w:ascii="Arial" w:hAnsi="Arial" w:cs="Arial"/>
          <w:b/>
          <w:sz w:val="22"/>
          <w:szCs w:val="22"/>
        </w:rPr>
      </w:pPr>
      <w:r>
        <w:rPr>
          <w:rFonts w:ascii="Arial" w:hAnsi="Arial" w:cs="Arial"/>
          <w:b/>
          <w:sz w:val="22"/>
          <w:szCs w:val="22"/>
        </w:rPr>
        <w:t>§ 8</w:t>
      </w:r>
    </w:p>
    <w:p w:rsidR="00860E2F" w:rsidRDefault="00860E2F" w:rsidP="008944EE">
      <w:pPr>
        <w:pStyle w:val="Heading4"/>
      </w:pPr>
      <w:r>
        <w:t>Bagatellschäden</w:t>
      </w:r>
    </w:p>
    <w:p w:rsidR="00860E2F" w:rsidRPr="00326D8C" w:rsidRDefault="00860E2F" w:rsidP="00326D8C"/>
    <w:p w:rsidR="00860E2F" w:rsidRDefault="00860E2F" w:rsidP="00326D8C">
      <w:pPr>
        <w:pStyle w:val="BodyText"/>
        <w:jc w:val="left"/>
        <w:rPr>
          <w:rFonts w:ascii="Arial" w:hAnsi="Arial" w:cs="Arial"/>
          <w:sz w:val="22"/>
          <w:szCs w:val="24"/>
        </w:rPr>
      </w:pPr>
      <w:r>
        <w:rPr>
          <w:rFonts w:ascii="Arial" w:hAnsi="Arial" w:cs="Arial"/>
          <w:sz w:val="22"/>
          <w:szCs w:val="24"/>
        </w:rPr>
        <w:t xml:space="preserve">    Ungeachtet dessen ist der Mieter auch ohne Vorliegen eines Verschuldens verpflichtet, </w:t>
      </w:r>
    </w:p>
    <w:p w:rsidR="00860E2F" w:rsidRDefault="00860E2F" w:rsidP="00326D8C">
      <w:pPr>
        <w:pStyle w:val="BodyText"/>
        <w:jc w:val="left"/>
        <w:rPr>
          <w:rFonts w:ascii="Arial" w:hAnsi="Arial" w:cs="Arial"/>
          <w:sz w:val="22"/>
          <w:szCs w:val="24"/>
        </w:rPr>
      </w:pPr>
      <w:r>
        <w:rPr>
          <w:rFonts w:ascii="Arial" w:hAnsi="Arial" w:cs="Arial"/>
          <w:sz w:val="22"/>
          <w:szCs w:val="24"/>
        </w:rPr>
        <w:t xml:space="preserve">    die Kosten für kleinere Instandhaltungen und Instandsetzungen an den Teilen der Miet-</w:t>
      </w:r>
    </w:p>
    <w:p w:rsidR="00860E2F" w:rsidRDefault="00860E2F" w:rsidP="00326D8C">
      <w:pPr>
        <w:pStyle w:val="BodyText"/>
        <w:jc w:val="left"/>
        <w:rPr>
          <w:rFonts w:ascii="Arial" w:hAnsi="Arial" w:cs="Arial"/>
          <w:sz w:val="22"/>
          <w:szCs w:val="24"/>
        </w:rPr>
      </w:pPr>
      <w:r>
        <w:rPr>
          <w:rFonts w:ascii="Arial" w:hAnsi="Arial" w:cs="Arial"/>
          <w:sz w:val="22"/>
          <w:szCs w:val="24"/>
        </w:rPr>
        <w:t xml:space="preserve">    sache, die seinem häufigen Zugriff in der Mietwohnung ausgesetzt sind, wie insbesondere </w:t>
      </w:r>
    </w:p>
    <w:p w:rsidR="00860E2F" w:rsidRDefault="00860E2F" w:rsidP="00326D8C">
      <w:pPr>
        <w:pStyle w:val="BodyText"/>
        <w:jc w:val="left"/>
        <w:rPr>
          <w:rFonts w:ascii="Arial" w:hAnsi="Arial" w:cs="Arial"/>
          <w:sz w:val="22"/>
          <w:szCs w:val="24"/>
        </w:rPr>
      </w:pPr>
      <w:r>
        <w:rPr>
          <w:rFonts w:ascii="Arial" w:hAnsi="Arial" w:cs="Arial"/>
          <w:sz w:val="22"/>
          <w:szCs w:val="24"/>
        </w:rPr>
        <w:t xml:space="preserve">    aber nicht ausschließlich an den Armaturen, Lichtschalter und Steckdosen, Heiz- und </w:t>
      </w:r>
    </w:p>
    <w:p w:rsidR="00860E2F" w:rsidRDefault="00860E2F" w:rsidP="00326D8C">
      <w:pPr>
        <w:pStyle w:val="BodyText"/>
        <w:jc w:val="left"/>
        <w:rPr>
          <w:rFonts w:ascii="Arial" w:hAnsi="Arial" w:cs="Arial"/>
          <w:sz w:val="22"/>
          <w:szCs w:val="24"/>
        </w:rPr>
      </w:pPr>
      <w:r>
        <w:rPr>
          <w:rFonts w:ascii="Arial" w:hAnsi="Arial" w:cs="Arial"/>
          <w:sz w:val="22"/>
          <w:szCs w:val="24"/>
        </w:rPr>
        <w:t xml:space="preserve">    Kocheinrichtungen, Fenster- und Türverschlüssen sowie Rollläden und Innensprechstellen </w:t>
      </w:r>
    </w:p>
    <w:p w:rsidR="00860E2F" w:rsidRDefault="00860E2F" w:rsidP="00326D8C">
      <w:pPr>
        <w:pStyle w:val="BodyText"/>
        <w:jc w:val="left"/>
        <w:rPr>
          <w:rFonts w:ascii="Arial" w:hAnsi="Arial" w:cs="Arial"/>
          <w:sz w:val="22"/>
          <w:szCs w:val="24"/>
        </w:rPr>
      </w:pPr>
      <w:r>
        <w:rPr>
          <w:rFonts w:ascii="Arial" w:hAnsi="Arial" w:cs="Arial"/>
          <w:sz w:val="22"/>
          <w:szCs w:val="24"/>
        </w:rPr>
        <w:t xml:space="preserve">    von Türsprechanlagen selbst zu tragen, soweit die Kosten der einzelnen Reparaturen </w:t>
      </w:r>
    </w:p>
    <w:p w:rsidR="00860E2F" w:rsidRDefault="00860E2F" w:rsidP="00326D8C">
      <w:pPr>
        <w:pStyle w:val="BodyText"/>
        <w:jc w:val="left"/>
        <w:rPr>
          <w:rFonts w:ascii="Arial" w:hAnsi="Arial" w:cs="Arial"/>
          <w:sz w:val="22"/>
          <w:szCs w:val="24"/>
        </w:rPr>
      </w:pPr>
      <w:r>
        <w:rPr>
          <w:rFonts w:ascii="Arial" w:hAnsi="Arial" w:cs="Arial"/>
          <w:sz w:val="22"/>
          <w:szCs w:val="24"/>
        </w:rPr>
        <w:t xml:space="preserve">    </w:t>
      </w:r>
      <w:r>
        <w:rPr>
          <w:rFonts w:ascii="Arial" w:hAnsi="Arial" w:cs="Arial"/>
          <w:b/>
          <w:bCs/>
          <w:sz w:val="22"/>
          <w:szCs w:val="24"/>
        </w:rPr>
        <w:t>75,00 €</w:t>
      </w:r>
      <w:r>
        <w:rPr>
          <w:rFonts w:ascii="Arial" w:hAnsi="Arial" w:cs="Arial"/>
          <w:sz w:val="22"/>
          <w:szCs w:val="24"/>
        </w:rPr>
        <w:t xml:space="preserve"> nicht übersteigen und der jährliche Reparaturaufwand nicht mehr als 7 % der </w:t>
      </w:r>
    </w:p>
    <w:p w:rsidR="00860E2F" w:rsidRDefault="00860E2F" w:rsidP="00326D8C">
      <w:pPr>
        <w:pStyle w:val="BodyText"/>
        <w:jc w:val="left"/>
        <w:rPr>
          <w:rFonts w:ascii="Arial" w:hAnsi="Arial" w:cs="Arial"/>
          <w:sz w:val="22"/>
        </w:rPr>
      </w:pPr>
      <w:r>
        <w:rPr>
          <w:rFonts w:ascii="Arial" w:hAnsi="Arial" w:cs="Arial"/>
          <w:sz w:val="22"/>
          <w:szCs w:val="24"/>
        </w:rPr>
        <w:t xml:space="preserve">    jeweils gültigen Jahresbruttokaltmiete beträgt</w:t>
      </w:r>
      <w:r>
        <w:rPr>
          <w:rFonts w:ascii="Arial" w:hAnsi="Arial" w:cs="Arial"/>
          <w:sz w:val="22"/>
        </w:rPr>
        <w:t>.</w:t>
      </w:r>
    </w:p>
    <w:p w:rsidR="00860E2F" w:rsidRDefault="00860E2F" w:rsidP="008944EE">
      <w:pPr>
        <w:jc w:val="both"/>
        <w:rPr>
          <w:rFonts w:ascii="Arial" w:hAnsi="Arial" w:cs="Arial"/>
          <w:sz w:val="22"/>
        </w:rPr>
      </w:pPr>
    </w:p>
    <w:p w:rsidR="00860E2F" w:rsidRDefault="00860E2F" w:rsidP="008944EE">
      <w:pPr>
        <w:jc w:val="both"/>
        <w:rPr>
          <w:rFonts w:ascii="Arial" w:hAnsi="Arial" w:cs="Arial"/>
          <w:bCs/>
          <w:sz w:val="22"/>
          <w:szCs w:val="22"/>
        </w:rPr>
      </w:pPr>
    </w:p>
    <w:p w:rsidR="00860E2F" w:rsidRDefault="00860E2F" w:rsidP="008944EE">
      <w:pPr>
        <w:jc w:val="center"/>
        <w:rPr>
          <w:rFonts w:ascii="Arial" w:hAnsi="Arial" w:cs="Arial"/>
          <w:b/>
          <w:sz w:val="22"/>
          <w:szCs w:val="22"/>
        </w:rPr>
      </w:pPr>
      <w:r>
        <w:rPr>
          <w:rFonts w:ascii="Arial" w:hAnsi="Arial" w:cs="Arial"/>
          <w:b/>
          <w:sz w:val="22"/>
          <w:szCs w:val="22"/>
        </w:rPr>
        <w:t>§ 9</w:t>
      </w:r>
    </w:p>
    <w:p w:rsidR="00860E2F" w:rsidRDefault="00860E2F" w:rsidP="008944EE">
      <w:pPr>
        <w:pStyle w:val="Heading4"/>
      </w:pPr>
      <w:r>
        <w:t>Benutzung der Mietsache</w:t>
      </w:r>
    </w:p>
    <w:p w:rsidR="00860E2F" w:rsidRDefault="00860E2F" w:rsidP="008944EE">
      <w:pPr>
        <w:jc w:val="both"/>
        <w:rPr>
          <w:rFonts w:ascii="Arial" w:hAnsi="Arial" w:cs="Arial"/>
          <w:sz w:val="22"/>
          <w:szCs w:val="22"/>
        </w:rPr>
      </w:pPr>
    </w:p>
    <w:p w:rsidR="00860E2F" w:rsidRDefault="00860E2F" w:rsidP="008944EE">
      <w:pPr>
        <w:numPr>
          <w:ilvl w:val="0"/>
          <w:numId w:val="8"/>
        </w:numPr>
        <w:rPr>
          <w:rFonts w:ascii="Arial" w:hAnsi="Arial" w:cs="Arial"/>
          <w:sz w:val="22"/>
          <w:szCs w:val="22"/>
        </w:rPr>
      </w:pPr>
      <w:r>
        <w:rPr>
          <w:rFonts w:ascii="Arial" w:hAnsi="Arial" w:cs="Arial"/>
          <w:sz w:val="22"/>
          <w:szCs w:val="22"/>
        </w:rPr>
        <w:t>Mit Rücksicht auf die Belange des Vermieters, der Gesamtheit der Mieter und im Intere</w:t>
      </w:r>
      <w:r>
        <w:rPr>
          <w:rFonts w:ascii="Arial" w:hAnsi="Arial" w:cs="Arial"/>
          <w:sz w:val="22"/>
          <w:szCs w:val="22"/>
        </w:rPr>
        <w:t>s</w:t>
      </w:r>
      <w:r>
        <w:rPr>
          <w:rFonts w:ascii="Arial" w:hAnsi="Arial" w:cs="Arial"/>
          <w:sz w:val="22"/>
          <w:szCs w:val="22"/>
        </w:rPr>
        <w:t>se einer ordnungsgemäßen Bewirtschaftung des Hauses, bedarf der Mieter der vorher</w:t>
      </w:r>
      <w:r>
        <w:rPr>
          <w:rFonts w:ascii="Arial" w:hAnsi="Arial" w:cs="Arial"/>
          <w:sz w:val="22"/>
          <w:szCs w:val="22"/>
        </w:rPr>
        <w:t>i</w:t>
      </w:r>
      <w:r>
        <w:rPr>
          <w:rFonts w:ascii="Arial" w:hAnsi="Arial" w:cs="Arial"/>
          <w:sz w:val="22"/>
          <w:szCs w:val="22"/>
        </w:rPr>
        <w:t>gen schriftlichen Zustimmung des Vermieters, wenn er</w:t>
      </w:r>
    </w:p>
    <w:p w:rsidR="00860E2F" w:rsidRDefault="00860E2F" w:rsidP="008944EE">
      <w:pPr>
        <w:jc w:val="both"/>
        <w:rPr>
          <w:rFonts w:ascii="Arial" w:hAnsi="Arial" w:cs="Arial"/>
          <w:sz w:val="22"/>
          <w:szCs w:val="22"/>
        </w:rPr>
      </w:pPr>
    </w:p>
    <w:p w:rsidR="00860E2F" w:rsidRDefault="00860E2F" w:rsidP="008944EE">
      <w:pPr>
        <w:jc w:val="both"/>
        <w:rPr>
          <w:rFonts w:ascii="Arial" w:hAnsi="Arial" w:cs="Arial"/>
          <w:color w:val="000000"/>
          <w:sz w:val="22"/>
          <w:szCs w:val="22"/>
        </w:rPr>
      </w:pPr>
    </w:p>
    <w:p w:rsidR="00860E2F" w:rsidRPr="001C625D" w:rsidRDefault="00860E2F" w:rsidP="008944EE">
      <w:pPr>
        <w:numPr>
          <w:ilvl w:val="0"/>
          <w:numId w:val="20"/>
        </w:numPr>
        <w:rPr>
          <w:rFonts w:ascii="Arial" w:hAnsi="Arial" w:cs="Arial"/>
          <w:strike/>
          <w:sz w:val="22"/>
          <w:szCs w:val="22"/>
        </w:rPr>
      </w:pPr>
      <w:r w:rsidRPr="00326D8C">
        <w:rPr>
          <w:rFonts w:ascii="Arial" w:hAnsi="Arial" w:cs="Arial"/>
          <w:sz w:val="22"/>
          <w:szCs w:val="22"/>
        </w:rPr>
        <w:t>Haustiere halten möchte</w:t>
      </w:r>
      <w:r w:rsidRPr="001C625D">
        <w:rPr>
          <w:rFonts w:ascii="Arial" w:hAnsi="Arial" w:cs="Arial"/>
          <w:strike/>
          <w:sz w:val="22"/>
          <w:szCs w:val="22"/>
        </w:rPr>
        <w:br/>
      </w:r>
    </w:p>
    <w:p w:rsidR="00860E2F" w:rsidRDefault="00860E2F" w:rsidP="008944EE">
      <w:pPr>
        <w:numPr>
          <w:ilvl w:val="0"/>
          <w:numId w:val="20"/>
        </w:numPr>
        <w:jc w:val="both"/>
        <w:rPr>
          <w:rFonts w:ascii="Arial" w:hAnsi="Arial" w:cs="Arial"/>
          <w:sz w:val="22"/>
          <w:szCs w:val="22"/>
        </w:rPr>
      </w:pPr>
      <w:r>
        <w:rPr>
          <w:rFonts w:ascii="Arial" w:hAnsi="Arial" w:cs="Arial"/>
          <w:sz w:val="22"/>
          <w:szCs w:val="22"/>
        </w:rPr>
        <w:t>Um-, An- und Einbauten sowie Installationen oder andere Veränderungen der Miet-sache vornehmen möchte.</w:t>
      </w:r>
    </w:p>
    <w:p w:rsidR="00860E2F" w:rsidRDefault="00860E2F" w:rsidP="008944EE">
      <w:pPr>
        <w:rPr>
          <w:rFonts w:ascii="Arial" w:hAnsi="Arial" w:cs="Arial"/>
          <w:sz w:val="22"/>
          <w:szCs w:val="22"/>
        </w:rPr>
      </w:pPr>
    </w:p>
    <w:p w:rsidR="00860E2F" w:rsidRPr="000C0013" w:rsidRDefault="00860E2F" w:rsidP="008944EE">
      <w:pPr>
        <w:numPr>
          <w:ilvl w:val="0"/>
          <w:numId w:val="8"/>
        </w:numPr>
        <w:jc w:val="both"/>
        <w:rPr>
          <w:rFonts w:ascii="Arial" w:hAnsi="Arial" w:cs="Arial"/>
          <w:sz w:val="22"/>
          <w:szCs w:val="22"/>
        </w:rPr>
      </w:pPr>
      <w:r w:rsidRPr="00D6431C">
        <w:rPr>
          <w:rFonts w:ascii="Arial" w:hAnsi="Arial" w:cs="Arial"/>
          <w:sz w:val="22"/>
        </w:rPr>
        <w:t>Der Mieter darf die Mieträume nur zu den vertraglich bestimmten Zwecken benutzen. Will er sie zu anderen Zwecken benutzen, so bedarf es der vorherigen schriftlichen Zusti</w:t>
      </w:r>
      <w:r w:rsidRPr="00D6431C">
        <w:rPr>
          <w:rFonts w:ascii="Arial" w:hAnsi="Arial" w:cs="Arial"/>
          <w:sz w:val="22"/>
        </w:rPr>
        <w:t>m</w:t>
      </w:r>
      <w:r w:rsidRPr="00D6431C">
        <w:rPr>
          <w:rFonts w:ascii="Arial" w:hAnsi="Arial" w:cs="Arial"/>
          <w:sz w:val="22"/>
        </w:rPr>
        <w:t>mung des Vermieters. Dieser kann die Zustimmung von der Zahlung eines angemess</w:t>
      </w:r>
      <w:r w:rsidRPr="00D6431C">
        <w:rPr>
          <w:rFonts w:ascii="Arial" w:hAnsi="Arial" w:cs="Arial"/>
          <w:sz w:val="22"/>
        </w:rPr>
        <w:t>e</w:t>
      </w:r>
      <w:r w:rsidRPr="00D6431C">
        <w:rPr>
          <w:rFonts w:ascii="Arial" w:hAnsi="Arial" w:cs="Arial"/>
          <w:sz w:val="22"/>
        </w:rPr>
        <w:t>nen Zuschlages abhängig machen.</w:t>
      </w:r>
    </w:p>
    <w:p w:rsidR="00860E2F" w:rsidRDefault="00860E2F" w:rsidP="000C0013">
      <w:pPr>
        <w:pStyle w:val="ListParagraph"/>
        <w:rPr>
          <w:rFonts w:ascii="Arial" w:hAnsi="Arial" w:cs="Arial"/>
          <w:sz w:val="22"/>
          <w:szCs w:val="22"/>
        </w:rPr>
      </w:pPr>
    </w:p>
    <w:p w:rsidR="00860E2F" w:rsidRPr="00041991" w:rsidRDefault="00860E2F" w:rsidP="000C0013">
      <w:pPr>
        <w:jc w:val="both"/>
        <w:rPr>
          <w:rFonts w:ascii="Arial" w:hAnsi="Arial" w:cs="Arial"/>
          <w:sz w:val="22"/>
          <w:szCs w:val="22"/>
        </w:rPr>
      </w:pPr>
    </w:p>
    <w:p w:rsidR="00860E2F" w:rsidRDefault="00860E2F" w:rsidP="008944EE">
      <w:pPr>
        <w:jc w:val="center"/>
        <w:rPr>
          <w:rFonts w:ascii="Arial" w:hAnsi="Arial" w:cs="Arial"/>
          <w:b/>
          <w:sz w:val="22"/>
          <w:szCs w:val="22"/>
        </w:rPr>
      </w:pPr>
      <w:r w:rsidRPr="00D45B1B">
        <w:rPr>
          <w:rFonts w:ascii="Arial" w:hAnsi="Arial" w:cs="Arial"/>
          <w:b/>
          <w:sz w:val="22"/>
          <w:szCs w:val="22"/>
        </w:rPr>
        <w:t>§ 1</w:t>
      </w:r>
      <w:r>
        <w:rPr>
          <w:rFonts w:ascii="Arial" w:hAnsi="Arial" w:cs="Arial"/>
          <w:b/>
          <w:sz w:val="22"/>
          <w:szCs w:val="22"/>
        </w:rPr>
        <w:t>0</w:t>
      </w:r>
      <w:r w:rsidRPr="00D45B1B">
        <w:rPr>
          <w:rFonts w:ascii="Arial" w:hAnsi="Arial" w:cs="Arial"/>
          <w:b/>
          <w:sz w:val="22"/>
          <w:szCs w:val="22"/>
        </w:rPr>
        <w:t xml:space="preserve"> </w:t>
      </w:r>
    </w:p>
    <w:p w:rsidR="00860E2F" w:rsidRPr="00D45B1B" w:rsidRDefault="00860E2F" w:rsidP="008944EE">
      <w:pPr>
        <w:jc w:val="center"/>
        <w:rPr>
          <w:rFonts w:ascii="Arial" w:hAnsi="Arial" w:cs="Arial"/>
          <w:b/>
          <w:sz w:val="22"/>
          <w:szCs w:val="22"/>
        </w:rPr>
      </w:pPr>
      <w:r w:rsidRPr="00D45B1B">
        <w:rPr>
          <w:rFonts w:ascii="Arial" w:hAnsi="Arial" w:cs="Arial"/>
          <w:b/>
          <w:sz w:val="22"/>
          <w:szCs w:val="22"/>
        </w:rPr>
        <w:t>Außen- und Gemeinschaftsantennen, Breitbandnetz, Parabolantenne</w:t>
      </w:r>
    </w:p>
    <w:p w:rsidR="00860E2F" w:rsidRDefault="00860E2F" w:rsidP="008944EE">
      <w:pPr>
        <w:jc w:val="both"/>
        <w:rPr>
          <w:rFonts w:ascii="Arial" w:hAnsi="Arial" w:cs="Arial"/>
          <w:sz w:val="22"/>
          <w:szCs w:val="22"/>
        </w:rPr>
      </w:pPr>
    </w:p>
    <w:p w:rsidR="00860E2F" w:rsidRDefault="00860E2F" w:rsidP="008944EE">
      <w:pPr>
        <w:numPr>
          <w:ilvl w:val="0"/>
          <w:numId w:val="45"/>
        </w:numPr>
        <w:jc w:val="both"/>
        <w:rPr>
          <w:rFonts w:ascii="Arial" w:hAnsi="Arial" w:cs="Arial"/>
          <w:sz w:val="22"/>
          <w:szCs w:val="22"/>
        </w:rPr>
      </w:pPr>
      <w:r>
        <w:rPr>
          <w:rFonts w:ascii="Arial" w:hAnsi="Arial" w:cs="Arial"/>
          <w:sz w:val="22"/>
          <w:szCs w:val="22"/>
        </w:rPr>
        <w:t xml:space="preserve">Die Anbringung von Antennen außerhalb der Wohnung bedarf der vorherigen </w:t>
      </w:r>
    </w:p>
    <w:p w:rsidR="00860E2F" w:rsidRDefault="00860E2F" w:rsidP="008944EE">
      <w:pPr>
        <w:ind w:left="360"/>
        <w:jc w:val="both"/>
        <w:rPr>
          <w:rFonts w:ascii="Arial" w:hAnsi="Arial" w:cs="Arial"/>
          <w:sz w:val="22"/>
          <w:szCs w:val="22"/>
        </w:rPr>
      </w:pPr>
      <w:r>
        <w:rPr>
          <w:rFonts w:ascii="Arial" w:hAnsi="Arial" w:cs="Arial"/>
          <w:sz w:val="22"/>
          <w:szCs w:val="22"/>
        </w:rPr>
        <w:t>Genehmigung durch den Vermieter, der auch den Anbringungsort bestimmt. Sie sind in jedem Fall auf Kosten des Mieters fachgerecht zu installieren und bei dessen Auszug fachgerecht wieder zu entfernen.</w:t>
      </w:r>
    </w:p>
    <w:p w:rsidR="00860E2F" w:rsidRDefault="00860E2F" w:rsidP="008944EE">
      <w:pPr>
        <w:jc w:val="both"/>
        <w:rPr>
          <w:rFonts w:ascii="Arial" w:hAnsi="Arial" w:cs="Arial"/>
          <w:sz w:val="22"/>
          <w:szCs w:val="22"/>
        </w:rPr>
      </w:pPr>
    </w:p>
    <w:p w:rsidR="00860E2F" w:rsidRDefault="00860E2F" w:rsidP="008944EE">
      <w:pPr>
        <w:numPr>
          <w:ilvl w:val="0"/>
          <w:numId w:val="45"/>
        </w:numPr>
        <w:jc w:val="both"/>
        <w:rPr>
          <w:rFonts w:ascii="Arial" w:hAnsi="Arial" w:cs="Arial"/>
          <w:sz w:val="22"/>
          <w:szCs w:val="22"/>
        </w:rPr>
      </w:pPr>
      <w:r>
        <w:rPr>
          <w:rFonts w:ascii="Arial" w:hAnsi="Arial" w:cs="Arial"/>
          <w:sz w:val="22"/>
          <w:szCs w:val="22"/>
        </w:rPr>
        <w:t>Eine vorhandene Gemeinschaftsantenne/Sat-Anschluss hat der Mieter zu benutzen. Das Gleiche gilt bei nachträglicher Errichtung derselben, soweit § 554 BGB nicht entgege</w:t>
      </w:r>
      <w:r>
        <w:rPr>
          <w:rFonts w:ascii="Arial" w:hAnsi="Arial" w:cs="Arial"/>
          <w:sz w:val="22"/>
          <w:szCs w:val="22"/>
        </w:rPr>
        <w:t>n</w:t>
      </w:r>
      <w:r>
        <w:rPr>
          <w:rFonts w:ascii="Arial" w:hAnsi="Arial" w:cs="Arial"/>
          <w:sz w:val="22"/>
          <w:szCs w:val="22"/>
        </w:rPr>
        <w:t>steht. Bei einer Duldungspflicht hat der Mieter seine eigene Antenne zu entfernen. Dem Vermieter obliegt die laufende Wartung der Gemeinschaftsantenne.</w:t>
      </w:r>
    </w:p>
    <w:p w:rsidR="00860E2F" w:rsidRDefault="00860E2F" w:rsidP="008944EE">
      <w:pPr>
        <w:jc w:val="both"/>
        <w:rPr>
          <w:rFonts w:ascii="Arial" w:hAnsi="Arial" w:cs="Arial"/>
          <w:sz w:val="22"/>
          <w:szCs w:val="22"/>
        </w:rPr>
      </w:pPr>
    </w:p>
    <w:p w:rsidR="00860E2F" w:rsidRDefault="00860E2F" w:rsidP="008944EE">
      <w:pPr>
        <w:numPr>
          <w:ilvl w:val="0"/>
          <w:numId w:val="45"/>
        </w:numPr>
        <w:jc w:val="both"/>
        <w:rPr>
          <w:rFonts w:ascii="Arial" w:hAnsi="Arial" w:cs="Arial"/>
          <w:sz w:val="22"/>
          <w:szCs w:val="22"/>
        </w:rPr>
      </w:pPr>
      <w:r>
        <w:rPr>
          <w:rFonts w:ascii="Arial" w:hAnsi="Arial" w:cs="Arial"/>
          <w:sz w:val="22"/>
          <w:szCs w:val="22"/>
        </w:rPr>
        <w:t xml:space="preserve">Der Mieter verpflichtet sich die laufenden Gebühren und Betriebskosten für die </w:t>
      </w:r>
    </w:p>
    <w:p w:rsidR="00860E2F" w:rsidRDefault="00860E2F" w:rsidP="008944EE">
      <w:pPr>
        <w:ind w:firstLine="360"/>
        <w:jc w:val="both"/>
        <w:rPr>
          <w:rFonts w:ascii="Arial" w:hAnsi="Arial" w:cs="Arial"/>
          <w:sz w:val="22"/>
          <w:szCs w:val="22"/>
        </w:rPr>
      </w:pPr>
      <w:r>
        <w:rPr>
          <w:rFonts w:ascii="Arial" w:hAnsi="Arial" w:cs="Arial"/>
          <w:sz w:val="22"/>
          <w:szCs w:val="22"/>
        </w:rPr>
        <w:t>jeweils vorhandene Empfangsanlage in seinen Mieträumen zu tragen.</w:t>
      </w:r>
    </w:p>
    <w:p w:rsidR="00860E2F" w:rsidRDefault="00860E2F" w:rsidP="008944EE">
      <w:pPr>
        <w:jc w:val="both"/>
        <w:rPr>
          <w:rFonts w:ascii="Arial" w:hAnsi="Arial" w:cs="Arial"/>
          <w:sz w:val="22"/>
          <w:szCs w:val="22"/>
        </w:rPr>
      </w:pPr>
    </w:p>
    <w:p w:rsidR="00860E2F" w:rsidRDefault="00860E2F" w:rsidP="008944EE">
      <w:pPr>
        <w:ind w:left="360" w:hanging="360"/>
        <w:jc w:val="both"/>
        <w:rPr>
          <w:rFonts w:ascii="Arial" w:hAnsi="Arial" w:cs="Arial"/>
          <w:sz w:val="22"/>
          <w:szCs w:val="22"/>
        </w:rPr>
      </w:pPr>
      <w:r>
        <w:rPr>
          <w:rFonts w:ascii="Arial" w:hAnsi="Arial" w:cs="Arial"/>
          <w:sz w:val="22"/>
          <w:szCs w:val="22"/>
        </w:rPr>
        <w:t>4</w:t>
      </w:r>
      <w:r w:rsidRPr="0098291D">
        <w:rPr>
          <w:rFonts w:ascii="Arial" w:hAnsi="Arial" w:cs="Arial"/>
          <w:sz w:val="22"/>
          <w:szCs w:val="22"/>
        </w:rPr>
        <w:t>)</w:t>
      </w:r>
      <w:r>
        <w:rPr>
          <w:rFonts w:ascii="Arial" w:hAnsi="Arial" w:cs="Arial"/>
          <w:sz w:val="22"/>
          <w:szCs w:val="22"/>
        </w:rPr>
        <w:tab/>
        <w:t>Die Vertragsparteien sind sich darüber einig, dass die dem Mieter bei Vertragsbeginn zur Verfügung stehenden Fernseh- und Hörfunkprogramme geändert, eingeschränkt oder gänzlich wegfallen können. Sie sind sich weiterhin darüber einig, dass der Mieter urh</w:t>
      </w:r>
      <w:r>
        <w:rPr>
          <w:rFonts w:ascii="Arial" w:hAnsi="Arial" w:cs="Arial"/>
          <w:sz w:val="22"/>
          <w:szCs w:val="22"/>
        </w:rPr>
        <w:t>e</w:t>
      </w:r>
      <w:r>
        <w:rPr>
          <w:rFonts w:ascii="Arial" w:hAnsi="Arial" w:cs="Arial"/>
          <w:sz w:val="22"/>
          <w:szCs w:val="22"/>
        </w:rPr>
        <w:t>berrechtliche Gebühren bezüglich dieser Programme zu tragen hat.</w:t>
      </w:r>
    </w:p>
    <w:p w:rsidR="00860E2F" w:rsidRDefault="00860E2F" w:rsidP="008944EE">
      <w:pPr>
        <w:ind w:left="360" w:hanging="360"/>
        <w:jc w:val="both"/>
        <w:rPr>
          <w:rFonts w:ascii="Arial" w:hAnsi="Arial" w:cs="Arial"/>
          <w:sz w:val="22"/>
          <w:szCs w:val="22"/>
        </w:rPr>
      </w:pPr>
    </w:p>
    <w:p w:rsidR="00860E2F" w:rsidRDefault="00860E2F" w:rsidP="00326D8C">
      <w:pPr>
        <w:ind w:left="360" w:hanging="360"/>
        <w:jc w:val="both"/>
        <w:rPr>
          <w:rFonts w:ascii="Arial" w:hAnsi="Arial" w:cs="Arial"/>
          <w:sz w:val="22"/>
          <w:szCs w:val="22"/>
        </w:rPr>
      </w:pPr>
      <w:r>
        <w:rPr>
          <w:rFonts w:ascii="Arial" w:hAnsi="Arial" w:cs="Arial"/>
          <w:sz w:val="22"/>
          <w:szCs w:val="22"/>
        </w:rPr>
        <w:t>5)  Sofern die vermietete Wohnung mit einem Breitbandanschluss/einer Gemeinschaftsa</w:t>
      </w:r>
      <w:r>
        <w:rPr>
          <w:rFonts w:ascii="Arial" w:hAnsi="Arial" w:cs="Arial"/>
          <w:sz w:val="22"/>
          <w:szCs w:val="22"/>
        </w:rPr>
        <w:t>n</w:t>
      </w:r>
      <w:r>
        <w:rPr>
          <w:rFonts w:ascii="Arial" w:hAnsi="Arial" w:cs="Arial"/>
          <w:sz w:val="22"/>
          <w:szCs w:val="22"/>
        </w:rPr>
        <w:t>tenne ausgestattet ist, ist die Anbringung einer Parabolantenne nur mit vorheriger Z</w:t>
      </w:r>
      <w:r>
        <w:rPr>
          <w:rFonts w:ascii="Arial" w:hAnsi="Arial" w:cs="Arial"/>
          <w:sz w:val="22"/>
          <w:szCs w:val="22"/>
        </w:rPr>
        <w:t>u</w:t>
      </w:r>
      <w:r>
        <w:rPr>
          <w:rFonts w:ascii="Arial" w:hAnsi="Arial" w:cs="Arial"/>
          <w:sz w:val="22"/>
          <w:szCs w:val="22"/>
        </w:rPr>
        <w:t>stimmung des Vermieters zulässig. Im Übrigen gilt Punkt 1.</w:t>
      </w:r>
    </w:p>
    <w:p w:rsidR="00860E2F" w:rsidRDefault="00860E2F" w:rsidP="008944EE">
      <w:pPr>
        <w:jc w:val="both"/>
        <w:rPr>
          <w:rFonts w:ascii="Arial" w:hAnsi="Arial" w:cs="Arial"/>
          <w:sz w:val="22"/>
          <w:szCs w:val="22"/>
        </w:rPr>
      </w:pPr>
    </w:p>
    <w:p w:rsidR="00860E2F" w:rsidRDefault="00860E2F" w:rsidP="008944EE">
      <w:pPr>
        <w:jc w:val="both"/>
        <w:rPr>
          <w:rFonts w:ascii="Arial" w:hAnsi="Arial" w:cs="Arial"/>
          <w:sz w:val="22"/>
          <w:szCs w:val="22"/>
        </w:rPr>
      </w:pPr>
    </w:p>
    <w:p w:rsidR="00860E2F" w:rsidRDefault="00860E2F" w:rsidP="008944EE">
      <w:pPr>
        <w:jc w:val="center"/>
        <w:rPr>
          <w:rFonts w:ascii="Arial" w:hAnsi="Arial" w:cs="Arial"/>
          <w:b/>
          <w:sz w:val="22"/>
          <w:szCs w:val="22"/>
        </w:rPr>
      </w:pPr>
      <w:r>
        <w:rPr>
          <w:rFonts w:ascii="Arial" w:hAnsi="Arial" w:cs="Arial"/>
          <w:b/>
          <w:sz w:val="22"/>
          <w:szCs w:val="22"/>
        </w:rPr>
        <w:t>§ 11</w:t>
      </w:r>
    </w:p>
    <w:p w:rsidR="00860E2F" w:rsidRDefault="00860E2F" w:rsidP="008944EE">
      <w:pPr>
        <w:pStyle w:val="Heading4"/>
      </w:pPr>
      <w:r>
        <w:t>Untervermietung / Überlassung der Mietsache an Dritte</w:t>
      </w:r>
    </w:p>
    <w:p w:rsidR="00860E2F" w:rsidRDefault="00860E2F" w:rsidP="008944EE">
      <w:pPr>
        <w:jc w:val="both"/>
        <w:rPr>
          <w:rFonts w:ascii="Arial" w:hAnsi="Arial" w:cs="Arial"/>
          <w:sz w:val="22"/>
          <w:szCs w:val="22"/>
        </w:rPr>
      </w:pPr>
    </w:p>
    <w:p w:rsidR="00860E2F" w:rsidRPr="007771B6" w:rsidRDefault="00860E2F" w:rsidP="008944EE">
      <w:pPr>
        <w:numPr>
          <w:ilvl w:val="0"/>
          <w:numId w:val="50"/>
        </w:numPr>
        <w:ind w:left="426" w:hanging="426"/>
        <w:jc w:val="both"/>
        <w:rPr>
          <w:rFonts w:ascii="Arial" w:hAnsi="Arial" w:cs="Arial"/>
          <w:color w:val="000000"/>
          <w:sz w:val="22"/>
          <w:szCs w:val="22"/>
        </w:rPr>
      </w:pPr>
      <w:r w:rsidRPr="007771B6">
        <w:rPr>
          <w:rFonts w:ascii="Arial" w:hAnsi="Arial" w:cs="Arial"/>
          <w:color w:val="000000"/>
          <w:sz w:val="22"/>
          <w:szCs w:val="22"/>
        </w:rPr>
        <w:t>Der Mieter ist berechtigt, die Wohnungen an Dritte zu überlassen. Die rechtliche Form der Überlassung an Dritt</w:t>
      </w:r>
      <w:r>
        <w:rPr>
          <w:rFonts w:ascii="Arial" w:hAnsi="Arial" w:cs="Arial"/>
          <w:color w:val="000000"/>
          <w:sz w:val="22"/>
          <w:szCs w:val="22"/>
        </w:rPr>
        <w:t>e bleibt dem Mieter überlassen.</w:t>
      </w:r>
    </w:p>
    <w:p w:rsidR="00860E2F" w:rsidRPr="007771B6" w:rsidRDefault="00860E2F" w:rsidP="008944EE">
      <w:pPr>
        <w:jc w:val="both"/>
        <w:rPr>
          <w:rFonts w:ascii="Arial" w:hAnsi="Arial" w:cs="Arial"/>
          <w:color w:val="000000"/>
          <w:sz w:val="22"/>
          <w:szCs w:val="22"/>
        </w:rPr>
      </w:pPr>
      <w:r w:rsidRPr="007771B6">
        <w:rPr>
          <w:rFonts w:ascii="Arial" w:hAnsi="Arial" w:cs="Arial"/>
          <w:color w:val="000000"/>
          <w:sz w:val="22"/>
          <w:szCs w:val="22"/>
        </w:rPr>
        <w:t xml:space="preserve"> </w:t>
      </w:r>
    </w:p>
    <w:p w:rsidR="00860E2F" w:rsidRPr="002E5123" w:rsidRDefault="00860E2F" w:rsidP="008944EE">
      <w:pPr>
        <w:numPr>
          <w:ilvl w:val="0"/>
          <w:numId w:val="50"/>
        </w:numPr>
        <w:ind w:left="426" w:hanging="426"/>
        <w:jc w:val="both"/>
        <w:rPr>
          <w:rFonts w:ascii="Arial" w:hAnsi="Arial" w:cs="Arial"/>
          <w:bCs/>
          <w:strike/>
          <w:sz w:val="22"/>
          <w:szCs w:val="22"/>
        </w:rPr>
      </w:pPr>
      <w:r w:rsidRPr="002E5123">
        <w:rPr>
          <w:rFonts w:ascii="Arial" w:hAnsi="Arial" w:cs="Arial"/>
          <w:sz w:val="22"/>
          <w:szCs w:val="22"/>
        </w:rPr>
        <w:t xml:space="preserve">Die Nutzung der Wohnungen wird dabei auf Personen beschränkt, die Anspruch auf Leistungen nach dem Asylbewerberleistungsgesetz haben und die </w:t>
      </w:r>
      <w:r w:rsidRPr="002E5123">
        <w:rPr>
          <w:rFonts w:ascii="Arial" w:hAnsi="Arial" w:cs="Arial"/>
          <w:sz w:val="22"/>
          <w:szCs w:val="22"/>
          <w:lang w:val="it-IT"/>
        </w:rPr>
        <w:t>auf Grund des Russland-Ukraine-Konflikts</w:t>
      </w:r>
      <w:r w:rsidRPr="002E5123">
        <w:rPr>
          <w:rFonts w:ascii="Arial" w:hAnsi="Arial" w:cs="Arial"/>
          <w:sz w:val="22"/>
          <w:szCs w:val="22"/>
        </w:rPr>
        <w:t xml:space="preserve"> die Ukraine verlassen haben. </w:t>
      </w:r>
    </w:p>
    <w:p w:rsidR="00860E2F" w:rsidRDefault="00860E2F" w:rsidP="008944EE">
      <w:pPr>
        <w:jc w:val="both"/>
        <w:rPr>
          <w:rFonts w:ascii="Arial" w:hAnsi="Arial" w:cs="Arial"/>
          <w:bCs/>
          <w:sz w:val="22"/>
          <w:szCs w:val="22"/>
        </w:rPr>
      </w:pPr>
    </w:p>
    <w:p w:rsidR="00860E2F" w:rsidRDefault="00860E2F" w:rsidP="008944EE">
      <w:pPr>
        <w:jc w:val="both"/>
        <w:rPr>
          <w:rFonts w:ascii="Arial" w:hAnsi="Arial" w:cs="Arial"/>
          <w:bCs/>
          <w:sz w:val="22"/>
          <w:szCs w:val="22"/>
        </w:rPr>
      </w:pPr>
    </w:p>
    <w:p w:rsidR="00860E2F" w:rsidRDefault="00860E2F" w:rsidP="008944EE">
      <w:pPr>
        <w:jc w:val="center"/>
        <w:rPr>
          <w:rFonts w:ascii="Arial" w:hAnsi="Arial" w:cs="Arial"/>
          <w:sz w:val="22"/>
          <w:szCs w:val="22"/>
        </w:rPr>
      </w:pPr>
      <w:r>
        <w:rPr>
          <w:rFonts w:ascii="Arial" w:hAnsi="Arial" w:cs="Arial"/>
          <w:b/>
          <w:sz w:val="22"/>
          <w:szCs w:val="22"/>
        </w:rPr>
        <w:t>§ 12</w:t>
      </w:r>
    </w:p>
    <w:p w:rsidR="00860E2F" w:rsidRDefault="00860E2F" w:rsidP="008944EE">
      <w:pPr>
        <w:pStyle w:val="Heading4"/>
      </w:pPr>
      <w:r>
        <w:t>Instandhaltung der Mietsache</w:t>
      </w:r>
    </w:p>
    <w:p w:rsidR="00860E2F" w:rsidRDefault="00860E2F" w:rsidP="008944EE">
      <w:pPr>
        <w:jc w:val="both"/>
        <w:rPr>
          <w:rFonts w:ascii="Arial" w:hAnsi="Arial" w:cs="Arial"/>
          <w:sz w:val="22"/>
          <w:szCs w:val="22"/>
        </w:rPr>
      </w:pPr>
    </w:p>
    <w:p w:rsidR="00860E2F" w:rsidRDefault="00860E2F" w:rsidP="008944EE">
      <w:pPr>
        <w:numPr>
          <w:ilvl w:val="0"/>
          <w:numId w:val="12"/>
        </w:numPr>
        <w:rPr>
          <w:rFonts w:ascii="Arial" w:hAnsi="Arial" w:cs="Arial"/>
          <w:sz w:val="22"/>
        </w:rPr>
      </w:pPr>
      <w:r>
        <w:rPr>
          <w:rFonts w:ascii="Arial" w:hAnsi="Arial" w:cs="Arial"/>
          <w:sz w:val="22"/>
        </w:rPr>
        <w:t>Der Mieter verpflichtet sich, die Mietsache und die Einrichtungen und Anlagen schonend und pfleglich zu behandeln. Er hat für ordnungsgemäße Reinigung der Mietsache und für ausreichende Lüftung und Heizung der ihm überlassenen Räume zu sorgen</w:t>
      </w:r>
      <w:r>
        <w:rPr>
          <w:rFonts w:ascii="Arial" w:hAnsi="Arial" w:cs="Arial"/>
          <w:sz w:val="22"/>
        </w:rPr>
        <w:br/>
      </w:r>
      <w:r>
        <w:rPr>
          <w:rFonts w:ascii="Arial" w:hAnsi="Arial" w:cs="Arial"/>
          <w:color w:val="000000"/>
          <w:sz w:val="22"/>
        </w:rPr>
        <w:t xml:space="preserve">(siehe Merkblatt richtig heizen und lüften). </w:t>
      </w:r>
    </w:p>
    <w:p w:rsidR="00860E2F" w:rsidRDefault="00860E2F" w:rsidP="008944EE">
      <w:pPr>
        <w:jc w:val="both"/>
        <w:rPr>
          <w:rFonts w:ascii="Arial" w:hAnsi="Arial" w:cs="Arial"/>
          <w:sz w:val="22"/>
        </w:rPr>
      </w:pPr>
    </w:p>
    <w:p w:rsidR="00860E2F" w:rsidRDefault="00860E2F" w:rsidP="008944EE">
      <w:pPr>
        <w:numPr>
          <w:ilvl w:val="0"/>
          <w:numId w:val="12"/>
        </w:numPr>
        <w:rPr>
          <w:rFonts w:ascii="Arial" w:hAnsi="Arial" w:cs="Arial"/>
          <w:sz w:val="22"/>
        </w:rPr>
      </w:pPr>
      <w:r>
        <w:rPr>
          <w:rFonts w:ascii="Arial" w:hAnsi="Arial" w:cs="Arial"/>
          <w:sz w:val="22"/>
        </w:rPr>
        <w:t>Der Mieter hat Mängel oder Schäden in den Mieträumen und an den mitvermieteten G</w:t>
      </w:r>
      <w:r>
        <w:rPr>
          <w:rFonts w:ascii="Arial" w:hAnsi="Arial" w:cs="Arial"/>
          <w:sz w:val="22"/>
        </w:rPr>
        <w:t>e</w:t>
      </w:r>
      <w:r>
        <w:rPr>
          <w:rFonts w:ascii="Arial" w:hAnsi="Arial" w:cs="Arial"/>
          <w:sz w:val="22"/>
        </w:rPr>
        <w:t>genständen sofort anzuzeigen, sobald er sie bemerkt oder wenn Anzeichen hierfür au</w:t>
      </w:r>
      <w:r>
        <w:rPr>
          <w:rFonts w:ascii="Arial" w:hAnsi="Arial" w:cs="Arial"/>
          <w:sz w:val="22"/>
        </w:rPr>
        <w:t>f</w:t>
      </w:r>
      <w:r>
        <w:rPr>
          <w:rFonts w:ascii="Arial" w:hAnsi="Arial" w:cs="Arial"/>
          <w:sz w:val="22"/>
        </w:rPr>
        <w:t>treten. Der Mieter haftet für alle Folgen, die durch nicht- oder nicht rechtzeitige Anzeige entstehen. Wegen nicht oder nicht rechtzeitig angezeigter Mängel der Mietsache kann der Mieter weder den Mietzins mindern noch Schadensersatz verlangen, soweit durch die unterbliebene Anzeige der Mangel vom Vermieter nicht beseitigt werden konnte.</w:t>
      </w:r>
    </w:p>
    <w:p w:rsidR="00860E2F" w:rsidRDefault="00860E2F" w:rsidP="008944EE">
      <w:pPr>
        <w:jc w:val="both"/>
        <w:rPr>
          <w:rFonts w:ascii="Arial" w:hAnsi="Arial" w:cs="Arial"/>
          <w:sz w:val="22"/>
          <w:szCs w:val="22"/>
        </w:rPr>
      </w:pPr>
    </w:p>
    <w:p w:rsidR="00860E2F" w:rsidRDefault="00860E2F" w:rsidP="008944EE">
      <w:pPr>
        <w:jc w:val="both"/>
        <w:rPr>
          <w:rFonts w:ascii="Arial" w:hAnsi="Arial" w:cs="Arial"/>
          <w:sz w:val="22"/>
          <w:szCs w:val="22"/>
        </w:rPr>
      </w:pPr>
    </w:p>
    <w:p w:rsidR="00860E2F" w:rsidRDefault="00860E2F" w:rsidP="008944EE">
      <w:pPr>
        <w:jc w:val="both"/>
        <w:rPr>
          <w:rFonts w:ascii="Arial" w:hAnsi="Arial" w:cs="Arial"/>
          <w:sz w:val="22"/>
          <w:szCs w:val="22"/>
        </w:rPr>
      </w:pPr>
    </w:p>
    <w:p w:rsidR="00860E2F" w:rsidRDefault="00860E2F" w:rsidP="00F07B3B">
      <w:pPr>
        <w:numPr>
          <w:ilvl w:val="0"/>
          <w:numId w:val="12"/>
        </w:numPr>
        <w:rPr>
          <w:rFonts w:ascii="Arial" w:hAnsi="Arial" w:cs="Arial"/>
          <w:sz w:val="22"/>
          <w:szCs w:val="22"/>
        </w:rPr>
      </w:pPr>
      <w:r>
        <w:rPr>
          <w:rFonts w:ascii="Arial" w:hAnsi="Arial" w:cs="Arial"/>
          <w:sz w:val="22"/>
          <w:szCs w:val="22"/>
        </w:rPr>
        <w:t>Der Mieter haftet für Schäden, die durch schuldhafte Verletzung der ihm obliegenden Sorgfalts- und Anzeigepflicht entstehen, besonders wenn technische Anlagen und and</w:t>
      </w:r>
      <w:r>
        <w:rPr>
          <w:rFonts w:ascii="Arial" w:hAnsi="Arial" w:cs="Arial"/>
          <w:sz w:val="22"/>
          <w:szCs w:val="22"/>
        </w:rPr>
        <w:t>e</w:t>
      </w:r>
      <w:r>
        <w:rPr>
          <w:rFonts w:ascii="Arial" w:hAnsi="Arial" w:cs="Arial"/>
          <w:sz w:val="22"/>
          <w:szCs w:val="22"/>
        </w:rPr>
        <w:t xml:space="preserve">re Einrichtungen unsachgemäß behandelt, die überlassenen Räume nur unzureichend gelüftet, geheizt oder gegen Frost geschützt werden. </w:t>
      </w:r>
      <w:r w:rsidRPr="00F07B3B">
        <w:rPr>
          <w:rFonts w:ascii="Arial" w:hAnsi="Arial" w:cs="Arial"/>
          <w:sz w:val="22"/>
          <w:szCs w:val="22"/>
        </w:rPr>
        <w:t>Insoweit haftet der Mieter auch für das Verschulden der Untermieter/Nutzer und Personen, die sich mit seinem Willen in der Wohnung aufhalten oder diese aufsuchen</w:t>
      </w:r>
      <w:r>
        <w:rPr>
          <w:rFonts w:ascii="Arial" w:hAnsi="Arial" w:cs="Arial"/>
          <w:sz w:val="22"/>
          <w:szCs w:val="22"/>
        </w:rPr>
        <w:t xml:space="preserve">. </w:t>
      </w:r>
    </w:p>
    <w:p w:rsidR="00860E2F" w:rsidRDefault="00860E2F" w:rsidP="00F07B3B">
      <w:pPr>
        <w:rPr>
          <w:rFonts w:ascii="Arial" w:hAnsi="Arial" w:cs="Arial"/>
          <w:sz w:val="22"/>
          <w:szCs w:val="22"/>
        </w:rPr>
      </w:pPr>
      <w:r>
        <w:rPr>
          <w:rFonts w:ascii="Arial" w:hAnsi="Arial" w:cs="Arial"/>
          <w:sz w:val="22"/>
          <w:szCs w:val="22"/>
        </w:rPr>
        <w:t xml:space="preserve"> </w:t>
      </w:r>
    </w:p>
    <w:p w:rsidR="00860E2F" w:rsidRDefault="00860E2F" w:rsidP="008944EE">
      <w:pPr>
        <w:numPr>
          <w:ilvl w:val="0"/>
          <w:numId w:val="12"/>
        </w:numPr>
        <w:rPr>
          <w:rFonts w:ascii="Arial" w:hAnsi="Arial" w:cs="Arial"/>
          <w:sz w:val="22"/>
        </w:rPr>
      </w:pPr>
      <w:r>
        <w:rPr>
          <w:rFonts w:ascii="Arial" w:hAnsi="Arial" w:cs="Arial"/>
          <w:sz w:val="22"/>
        </w:rPr>
        <w:t>Der Vermieter wird die ihm mietrechtlich zu übernehmenden Arbeiten ausführen. Verz</w:t>
      </w:r>
      <w:r>
        <w:rPr>
          <w:rFonts w:ascii="Arial" w:hAnsi="Arial" w:cs="Arial"/>
          <w:sz w:val="22"/>
        </w:rPr>
        <w:t>ö</w:t>
      </w:r>
      <w:r>
        <w:rPr>
          <w:rFonts w:ascii="Arial" w:hAnsi="Arial" w:cs="Arial"/>
          <w:sz w:val="22"/>
        </w:rPr>
        <w:t>gert sich die Ausführung der Arbeiten, so ist der Mieter nicht berechtigt, den Mangel auf Kosten des Vermieters selbst zu beseitigen. Schadenersatz kann er nur fordern, wenn der Gebrauch der Mietsache nicht nur unerheblich gemindert ist, sondern auch wenn der Vermieter die Verzögerung zu vertreten hat.</w:t>
      </w:r>
    </w:p>
    <w:p w:rsidR="00860E2F" w:rsidRDefault="00860E2F" w:rsidP="008944EE">
      <w:pPr>
        <w:jc w:val="both"/>
        <w:rPr>
          <w:rFonts w:ascii="Arial" w:hAnsi="Arial" w:cs="Arial"/>
          <w:sz w:val="22"/>
        </w:rPr>
      </w:pPr>
    </w:p>
    <w:p w:rsidR="00860E2F" w:rsidRDefault="00860E2F" w:rsidP="008944EE">
      <w:pPr>
        <w:jc w:val="both"/>
        <w:rPr>
          <w:rFonts w:ascii="Arial" w:hAnsi="Arial" w:cs="Arial"/>
          <w:sz w:val="22"/>
        </w:rPr>
      </w:pPr>
    </w:p>
    <w:p w:rsidR="00860E2F" w:rsidRDefault="00860E2F" w:rsidP="008944EE">
      <w:pPr>
        <w:pStyle w:val="BodyText"/>
        <w:jc w:val="center"/>
        <w:rPr>
          <w:rFonts w:ascii="Arial" w:hAnsi="Arial" w:cs="Arial"/>
          <w:b/>
          <w:bCs/>
          <w:sz w:val="22"/>
        </w:rPr>
      </w:pPr>
      <w:r>
        <w:rPr>
          <w:rFonts w:ascii="Arial" w:hAnsi="Arial" w:cs="Arial"/>
          <w:b/>
          <w:bCs/>
          <w:sz w:val="22"/>
        </w:rPr>
        <w:t>§ 13</w:t>
      </w:r>
    </w:p>
    <w:p w:rsidR="00860E2F" w:rsidRDefault="00860E2F" w:rsidP="008944EE">
      <w:pPr>
        <w:pStyle w:val="BodyText"/>
        <w:jc w:val="center"/>
        <w:rPr>
          <w:rFonts w:ascii="Arial" w:hAnsi="Arial" w:cs="Arial"/>
          <w:b/>
          <w:bCs/>
          <w:sz w:val="22"/>
        </w:rPr>
      </w:pPr>
      <w:r>
        <w:rPr>
          <w:rFonts w:ascii="Arial" w:hAnsi="Arial" w:cs="Arial"/>
          <w:b/>
          <w:bCs/>
          <w:sz w:val="22"/>
        </w:rPr>
        <w:t>Aufrechnung und Zurückbehaltung</w:t>
      </w:r>
    </w:p>
    <w:p w:rsidR="00860E2F" w:rsidRDefault="00860E2F" w:rsidP="008944EE">
      <w:pPr>
        <w:pStyle w:val="BodyText"/>
        <w:rPr>
          <w:rFonts w:ascii="Arial" w:hAnsi="Arial" w:cs="Arial"/>
          <w:sz w:val="22"/>
        </w:rPr>
      </w:pPr>
    </w:p>
    <w:p w:rsidR="00860E2F" w:rsidRDefault="00860E2F" w:rsidP="008944EE">
      <w:pPr>
        <w:pStyle w:val="BodyText"/>
        <w:jc w:val="left"/>
        <w:rPr>
          <w:rFonts w:ascii="Arial" w:hAnsi="Arial" w:cs="Arial"/>
          <w:sz w:val="22"/>
        </w:rPr>
      </w:pPr>
      <w:r>
        <w:rPr>
          <w:rFonts w:ascii="Arial" w:hAnsi="Arial" w:cs="Arial"/>
          <w:sz w:val="22"/>
        </w:rPr>
        <w:t>1)   Gegenüber Mietzinsforderungen kann der Mieter mit einer Forderung aus § 538 BGB nur</w:t>
      </w:r>
    </w:p>
    <w:p w:rsidR="00860E2F" w:rsidRDefault="00860E2F" w:rsidP="008944EE">
      <w:pPr>
        <w:pStyle w:val="BodyText"/>
        <w:jc w:val="left"/>
        <w:rPr>
          <w:rFonts w:ascii="Arial" w:hAnsi="Arial" w:cs="Arial"/>
          <w:sz w:val="22"/>
        </w:rPr>
      </w:pPr>
      <w:r>
        <w:rPr>
          <w:rFonts w:ascii="Arial" w:hAnsi="Arial" w:cs="Arial"/>
          <w:sz w:val="22"/>
        </w:rPr>
        <w:t xml:space="preserve">      aufrechnen oder ein Zurückbehaltungsrecht ausüben, wenn er seine Absicht dem Ver-</w:t>
      </w:r>
    </w:p>
    <w:p w:rsidR="00860E2F" w:rsidRDefault="00860E2F" w:rsidP="008944EE">
      <w:pPr>
        <w:pStyle w:val="BodyText"/>
        <w:jc w:val="left"/>
        <w:rPr>
          <w:rFonts w:ascii="Arial" w:hAnsi="Arial" w:cs="Arial"/>
          <w:sz w:val="22"/>
        </w:rPr>
      </w:pPr>
      <w:r>
        <w:rPr>
          <w:rFonts w:ascii="Arial" w:hAnsi="Arial" w:cs="Arial"/>
          <w:sz w:val="22"/>
        </w:rPr>
        <w:t xml:space="preserve">      mieter mindestens einen Monat vor der Fälligkeit der Mietzinsforderung schriftlich </w:t>
      </w:r>
    </w:p>
    <w:p w:rsidR="00860E2F" w:rsidRDefault="00860E2F" w:rsidP="008944EE">
      <w:pPr>
        <w:pStyle w:val="BodyText"/>
        <w:jc w:val="left"/>
        <w:rPr>
          <w:rFonts w:ascii="Arial" w:hAnsi="Arial" w:cs="Arial"/>
          <w:sz w:val="22"/>
        </w:rPr>
      </w:pPr>
      <w:r>
        <w:rPr>
          <w:rFonts w:ascii="Arial" w:hAnsi="Arial" w:cs="Arial"/>
          <w:sz w:val="22"/>
        </w:rPr>
        <w:t xml:space="preserve">      angezeigt hat. Im Übrigen kann ein Aufrechnungsrecht gegenüber Forderungen des</w:t>
      </w:r>
    </w:p>
    <w:p w:rsidR="00860E2F" w:rsidRDefault="00860E2F" w:rsidP="008944EE">
      <w:pPr>
        <w:pStyle w:val="BodyText"/>
        <w:jc w:val="left"/>
        <w:rPr>
          <w:rFonts w:ascii="Arial" w:hAnsi="Arial" w:cs="Arial"/>
          <w:sz w:val="22"/>
        </w:rPr>
      </w:pPr>
      <w:r>
        <w:rPr>
          <w:rFonts w:ascii="Arial" w:hAnsi="Arial" w:cs="Arial"/>
          <w:sz w:val="22"/>
        </w:rPr>
        <w:t xml:space="preserve">      Vermieters nur mit Mietminderungsansprüchen oder unbestrittenen, rechtskräftig festge-</w:t>
      </w:r>
    </w:p>
    <w:p w:rsidR="00860E2F" w:rsidRDefault="00860E2F" w:rsidP="008944EE">
      <w:pPr>
        <w:pStyle w:val="BodyText"/>
        <w:jc w:val="left"/>
        <w:rPr>
          <w:rFonts w:ascii="Arial" w:hAnsi="Arial" w:cs="Arial"/>
          <w:sz w:val="22"/>
        </w:rPr>
      </w:pPr>
      <w:r>
        <w:rPr>
          <w:rFonts w:ascii="Arial" w:hAnsi="Arial" w:cs="Arial"/>
          <w:sz w:val="22"/>
        </w:rPr>
        <w:t xml:space="preserve">      stellten bzw. entscheidungsreifen Forderungen ausgeübt werden.</w:t>
      </w:r>
    </w:p>
    <w:p w:rsidR="00860E2F" w:rsidRDefault="00860E2F" w:rsidP="008944EE">
      <w:pPr>
        <w:pStyle w:val="BodyText"/>
        <w:tabs>
          <w:tab w:val="num" w:pos="284"/>
        </w:tabs>
        <w:rPr>
          <w:rFonts w:ascii="Arial" w:hAnsi="Arial" w:cs="Arial"/>
          <w:sz w:val="22"/>
        </w:rPr>
      </w:pPr>
    </w:p>
    <w:p w:rsidR="00860E2F" w:rsidRDefault="00860E2F" w:rsidP="008944EE">
      <w:pPr>
        <w:pStyle w:val="BodyText"/>
        <w:jc w:val="left"/>
        <w:rPr>
          <w:rFonts w:ascii="Arial" w:hAnsi="Arial" w:cs="Arial"/>
          <w:sz w:val="22"/>
        </w:rPr>
      </w:pPr>
      <w:r>
        <w:rPr>
          <w:rFonts w:ascii="Arial" w:hAnsi="Arial" w:cs="Arial"/>
          <w:sz w:val="22"/>
        </w:rPr>
        <w:t xml:space="preserve">2)   Die Ausübung des Zurückbehaltungsrechts gegenüber Forderungen des Vermieters ist – </w:t>
      </w:r>
    </w:p>
    <w:p w:rsidR="00860E2F" w:rsidRDefault="00860E2F" w:rsidP="008944EE">
      <w:pPr>
        <w:pStyle w:val="BodyText"/>
        <w:jc w:val="left"/>
        <w:rPr>
          <w:rFonts w:ascii="Arial" w:hAnsi="Arial" w:cs="Arial"/>
          <w:sz w:val="22"/>
        </w:rPr>
      </w:pPr>
      <w:r>
        <w:rPr>
          <w:rFonts w:ascii="Arial" w:hAnsi="Arial" w:cs="Arial"/>
          <w:sz w:val="22"/>
        </w:rPr>
        <w:t xml:space="preserve">      abgesehen von den vorstehend geregelten Ansprüchen des Mieters aus § 538 BGB –  </w:t>
      </w:r>
    </w:p>
    <w:p w:rsidR="00860E2F" w:rsidRPr="00F71742" w:rsidRDefault="00860E2F" w:rsidP="008944EE">
      <w:pPr>
        <w:pStyle w:val="BodyText"/>
        <w:jc w:val="left"/>
        <w:rPr>
          <w:rFonts w:ascii="Arial" w:hAnsi="Arial" w:cs="Arial"/>
          <w:sz w:val="22"/>
        </w:rPr>
      </w:pPr>
      <w:r>
        <w:rPr>
          <w:rFonts w:ascii="Arial" w:hAnsi="Arial" w:cs="Arial"/>
          <w:sz w:val="22"/>
        </w:rPr>
        <w:t xml:space="preserve">      ausgeschlossen, soweit es nicht auf demselben Vertragsverhältnis beruht.</w:t>
      </w: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r>
        <w:rPr>
          <w:rFonts w:ascii="Arial" w:hAnsi="Arial" w:cs="Arial"/>
          <w:b/>
          <w:sz w:val="22"/>
          <w:szCs w:val="22"/>
        </w:rPr>
        <w:t>§ 14</w:t>
      </w:r>
    </w:p>
    <w:p w:rsidR="00860E2F" w:rsidRDefault="00860E2F" w:rsidP="008944EE">
      <w:pPr>
        <w:pStyle w:val="Heading4"/>
      </w:pPr>
      <w:r>
        <w:t>Betreten der Mietsache durch den Vermieter</w:t>
      </w:r>
    </w:p>
    <w:p w:rsidR="00860E2F" w:rsidRDefault="00860E2F" w:rsidP="008944EE">
      <w:pPr>
        <w:jc w:val="both"/>
        <w:rPr>
          <w:rFonts w:ascii="Arial" w:hAnsi="Arial" w:cs="Arial"/>
          <w:sz w:val="22"/>
          <w:szCs w:val="22"/>
        </w:rPr>
      </w:pPr>
    </w:p>
    <w:p w:rsidR="00860E2F" w:rsidRDefault="00860E2F" w:rsidP="008944EE">
      <w:pPr>
        <w:numPr>
          <w:ilvl w:val="0"/>
          <w:numId w:val="13"/>
        </w:numPr>
        <w:rPr>
          <w:rFonts w:ascii="Arial" w:hAnsi="Arial" w:cs="Arial"/>
          <w:sz w:val="22"/>
          <w:szCs w:val="22"/>
        </w:rPr>
      </w:pPr>
      <w:r>
        <w:rPr>
          <w:rFonts w:ascii="Arial" w:hAnsi="Arial" w:cs="Arial"/>
          <w:sz w:val="22"/>
          <w:szCs w:val="22"/>
        </w:rPr>
        <w:t>Der Vermieter oder von ihm Beauftragte dürfen die Mietsache zur Prüfung ihres Zusta</w:t>
      </w:r>
      <w:r>
        <w:rPr>
          <w:rFonts w:ascii="Arial" w:hAnsi="Arial" w:cs="Arial"/>
          <w:sz w:val="22"/>
          <w:szCs w:val="22"/>
        </w:rPr>
        <w:t>n</w:t>
      </w:r>
      <w:r>
        <w:rPr>
          <w:rFonts w:ascii="Arial" w:hAnsi="Arial" w:cs="Arial"/>
          <w:sz w:val="22"/>
          <w:szCs w:val="22"/>
        </w:rPr>
        <w:t>des oder zum Ablesen von Messgeräten in angemessenen Abständen und nach rech</w:t>
      </w:r>
      <w:r>
        <w:rPr>
          <w:rFonts w:ascii="Arial" w:hAnsi="Arial" w:cs="Arial"/>
          <w:sz w:val="22"/>
          <w:szCs w:val="22"/>
        </w:rPr>
        <w:t>t</w:t>
      </w:r>
      <w:r>
        <w:rPr>
          <w:rFonts w:ascii="Arial" w:hAnsi="Arial" w:cs="Arial"/>
          <w:sz w:val="22"/>
          <w:szCs w:val="22"/>
        </w:rPr>
        <w:t xml:space="preserve">zeitiger Ankündigung (mind. </w:t>
      </w:r>
      <w:r w:rsidRPr="002E5123">
        <w:rPr>
          <w:rFonts w:ascii="Arial" w:hAnsi="Arial" w:cs="Arial"/>
          <w:sz w:val="22"/>
          <w:szCs w:val="22"/>
        </w:rPr>
        <w:t xml:space="preserve">48 </w:t>
      </w:r>
      <w:r>
        <w:rPr>
          <w:rFonts w:ascii="Arial" w:hAnsi="Arial" w:cs="Arial"/>
          <w:sz w:val="22"/>
          <w:szCs w:val="22"/>
        </w:rPr>
        <w:t>Std. zuvor) betreten.</w:t>
      </w:r>
    </w:p>
    <w:p w:rsidR="00860E2F" w:rsidRDefault="00860E2F" w:rsidP="008944EE">
      <w:pPr>
        <w:ind w:left="360"/>
        <w:rPr>
          <w:rFonts w:ascii="Arial" w:hAnsi="Arial" w:cs="Arial"/>
          <w:sz w:val="22"/>
          <w:szCs w:val="22"/>
        </w:rPr>
      </w:pPr>
    </w:p>
    <w:p w:rsidR="00860E2F" w:rsidRPr="001E0349" w:rsidRDefault="00860E2F" w:rsidP="008944EE">
      <w:pPr>
        <w:numPr>
          <w:ilvl w:val="0"/>
          <w:numId w:val="13"/>
        </w:numPr>
        <w:rPr>
          <w:rFonts w:ascii="Arial" w:hAnsi="Arial" w:cs="Arial"/>
          <w:sz w:val="22"/>
        </w:rPr>
      </w:pPr>
      <w:r>
        <w:rPr>
          <w:rFonts w:ascii="Arial" w:hAnsi="Arial" w:cs="Arial"/>
          <w:sz w:val="22"/>
        </w:rPr>
        <w:t>Will der Vermieter die Wohnung/das Haus verkaufen oder ist das Mietverhältnis gekü</w:t>
      </w:r>
      <w:r>
        <w:rPr>
          <w:rFonts w:ascii="Arial" w:hAnsi="Arial" w:cs="Arial"/>
          <w:sz w:val="22"/>
        </w:rPr>
        <w:t>n</w:t>
      </w:r>
      <w:r>
        <w:rPr>
          <w:rFonts w:ascii="Arial" w:hAnsi="Arial" w:cs="Arial"/>
          <w:sz w:val="22"/>
        </w:rPr>
        <w:t>digt, so sind der Vermieter oder von ihm Beauftragte auch zusammen mit Kauf- oder Mietinteressenten berechtigt, die Mietsache an Werktagen von 10 - 13 Uhr und von 15 - 18 Uhr nach rechtzeitiger Ankündigung (mind</w:t>
      </w:r>
      <w:r w:rsidRPr="00326D8C">
        <w:rPr>
          <w:rFonts w:ascii="Arial" w:hAnsi="Arial" w:cs="Arial"/>
          <w:sz w:val="22"/>
        </w:rPr>
        <w:t xml:space="preserve">. 14 Tage </w:t>
      </w:r>
      <w:r>
        <w:rPr>
          <w:rFonts w:ascii="Arial" w:hAnsi="Arial" w:cs="Arial"/>
          <w:sz w:val="22"/>
        </w:rPr>
        <w:t xml:space="preserve">zuvor) zu besichtigen. </w:t>
      </w:r>
      <w:r w:rsidRPr="001E0349">
        <w:rPr>
          <w:rFonts w:ascii="Arial" w:hAnsi="Arial" w:cs="Arial"/>
          <w:sz w:val="22"/>
        </w:rPr>
        <w:t>Auf die B</w:t>
      </w:r>
      <w:r w:rsidRPr="001E0349">
        <w:rPr>
          <w:rFonts w:ascii="Arial" w:hAnsi="Arial" w:cs="Arial"/>
          <w:sz w:val="22"/>
        </w:rPr>
        <w:t>e</w:t>
      </w:r>
      <w:r w:rsidRPr="001E0349">
        <w:rPr>
          <w:rFonts w:ascii="Arial" w:hAnsi="Arial" w:cs="Arial"/>
          <w:sz w:val="22"/>
        </w:rPr>
        <w:t>lange des Mieters hinsichtlich der Sprechzeiten ist besondere Rücksicht zu nehmen.</w:t>
      </w:r>
    </w:p>
    <w:p w:rsidR="00860E2F" w:rsidRDefault="00860E2F" w:rsidP="008944EE">
      <w:pPr>
        <w:jc w:val="both"/>
        <w:rPr>
          <w:rFonts w:ascii="Arial" w:hAnsi="Arial" w:cs="Arial"/>
          <w:sz w:val="22"/>
        </w:rPr>
      </w:pPr>
    </w:p>
    <w:p w:rsidR="00860E2F" w:rsidRDefault="00860E2F" w:rsidP="008944EE">
      <w:pPr>
        <w:numPr>
          <w:ilvl w:val="0"/>
          <w:numId w:val="13"/>
        </w:numPr>
        <w:rPr>
          <w:rFonts w:ascii="Arial" w:hAnsi="Arial" w:cs="Arial"/>
          <w:sz w:val="22"/>
        </w:rPr>
      </w:pPr>
      <w:r>
        <w:rPr>
          <w:rFonts w:ascii="Arial" w:hAnsi="Arial" w:cs="Arial"/>
          <w:sz w:val="22"/>
        </w:rPr>
        <w:t>Im Falle seiner Abwesenheit hat der Mieter dafür zu sorgen, dass die Räume betreten werden können.</w:t>
      </w:r>
    </w:p>
    <w:p w:rsidR="00860E2F" w:rsidRDefault="00860E2F" w:rsidP="008944EE">
      <w:pPr>
        <w:jc w:val="both"/>
        <w:rPr>
          <w:rFonts w:ascii="Arial" w:hAnsi="Arial" w:cs="Arial"/>
          <w:sz w:val="22"/>
        </w:rPr>
      </w:pPr>
    </w:p>
    <w:p w:rsidR="00860E2F" w:rsidRDefault="00860E2F" w:rsidP="008944EE">
      <w:pPr>
        <w:numPr>
          <w:ilvl w:val="0"/>
          <w:numId w:val="13"/>
        </w:numPr>
        <w:rPr>
          <w:rFonts w:ascii="Arial" w:hAnsi="Arial" w:cs="Arial"/>
          <w:sz w:val="22"/>
          <w:szCs w:val="22"/>
        </w:rPr>
      </w:pPr>
      <w:r>
        <w:rPr>
          <w:rFonts w:ascii="Arial" w:hAnsi="Arial" w:cs="Arial"/>
          <w:sz w:val="22"/>
        </w:rPr>
        <w:t>Hält der Mieter Terminabsprachen zum Betreten und Besichtigen der Mieträume nicht ein oder sind die Schlüssel im Fall seiner Abwesenheit nicht verfügbar, so hat der Mieter dem Vermieter den dadurch entstehenden Schaden zu ersetzen.</w:t>
      </w:r>
    </w:p>
    <w:p w:rsidR="00860E2F" w:rsidRDefault="00860E2F" w:rsidP="008944EE">
      <w:pPr>
        <w:rPr>
          <w:rFonts w:ascii="Arial" w:hAnsi="Arial" w:cs="Arial"/>
          <w:sz w:val="22"/>
          <w:szCs w:val="22"/>
        </w:rPr>
      </w:pPr>
    </w:p>
    <w:p w:rsidR="00860E2F" w:rsidRDefault="00860E2F" w:rsidP="008944EE">
      <w:pPr>
        <w:rPr>
          <w:rFonts w:ascii="Arial" w:hAnsi="Arial" w:cs="Arial"/>
          <w:sz w:val="22"/>
          <w:szCs w:val="22"/>
        </w:rPr>
      </w:pPr>
    </w:p>
    <w:p w:rsidR="00860E2F" w:rsidRDefault="00860E2F" w:rsidP="008944EE">
      <w:pPr>
        <w:rPr>
          <w:rFonts w:ascii="Arial" w:hAnsi="Arial" w:cs="Arial"/>
          <w:sz w:val="22"/>
          <w:szCs w:val="22"/>
        </w:rPr>
      </w:pPr>
    </w:p>
    <w:p w:rsidR="00860E2F" w:rsidRDefault="00860E2F" w:rsidP="008944EE">
      <w:pPr>
        <w:rPr>
          <w:rFonts w:ascii="Arial" w:hAnsi="Arial" w:cs="Arial"/>
          <w:sz w:val="22"/>
          <w:szCs w:val="22"/>
        </w:rPr>
      </w:pPr>
    </w:p>
    <w:p w:rsidR="00860E2F" w:rsidRDefault="00860E2F" w:rsidP="008944EE">
      <w:pPr>
        <w:rPr>
          <w:rFonts w:ascii="Arial" w:hAnsi="Arial" w:cs="Arial"/>
          <w:sz w:val="22"/>
          <w:szCs w:val="22"/>
        </w:rPr>
      </w:pPr>
    </w:p>
    <w:p w:rsidR="00860E2F" w:rsidRDefault="00860E2F" w:rsidP="008944EE">
      <w:pPr>
        <w:rPr>
          <w:rFonts w:ascii="Arial" w:hAnsi="Arial" w:cs="Arial"/>
          <w:sz w:val="22"/>
          <w:szCs w:val="22"/>
        </w:rPr>
      </w:pPr>
    </w:p>
    <w:p w:rsidR="00860E2F" w:rsidRDefault="00860E2F" w:rsidP="008944EE">
      <w:pPr>
        <w:rPr>
          <w:rFonts w:ascii="Arial" w:hAnsi="Arial" w:cs="Arial"/>
          <w:sz w:val="22"/>
          <w:szCs w:val="22"/>
        </w:rPr>
      </w:pPr>
    </w:p>
    <w:p w:rsidR="00860E2F" w:rsidRDefault="00860E2F" w:rsidP="008944EE">
      <w:pPr>
        <w:rPr>
          <w:rFonts w:ascii="Arial" w:hAnsi="Arial" w:cs="Arial"/>
          <w:sz w:val="22"/>
          <w:szCs w:val="22"/>
        </w:rPr>
      </w:pPr>
    </w:p>
    <w:p w:rsidR="00860E2F" w:rsidRDefault="00860E2F" w:rsidP="008944EE">
      <w:pPr>
        <w:rPr>
          <w:rFonts w:ascii="Arial" w:hAnsi="Arial" w:cs="Arial"/>
          <w:sz w:val="22"/>
          <w:szCs w:val="22"/>
        </w:rPr>
      </w:pPr>
    </w:p>
    <w:p w:rsidR="00860E2F" w:rsidRDefault="00860E2F" w:rsidP="008944EE">
      <w:pPr>
        <w:rPr>
          <w:rFonts w:ascii="Arial" w:hAnsi="Arial" w:cs="Arial"/>
          <w:sz w:val="22"/>
          <w:szCs w:val="22"/>
        </w:rPr>
      </w:pPr>
    </w:p>
    <w:p w:rsidR="00860E2F" w:rsidRDefault="00860E2F" w:rsidP="008944EE">
      <w:pPr>
        <w:rPr>
          <w:rFonts w:ascii="Arial" w:hAnsi="Arial" w:cs="Arial"/>
          <w:sz w:val="22"/>
          <w:szCs w:val="22"/>
        </w:rPr>
      </w:pPr>
    </w:p>
    <w:p w:rsidR="00860E2F" w:rsidRDefault="00860E2F" w:rsidP="008944EE">
      <w:pPr>
        <w:jc w:val="center"/>
        <w:rPr>
          <w:rFonts w:ascii="Arial" w:hAnsi="Arial" w:cs="Arial"/>
          <w:b/>
          <w:sz w:val="22"/>
          <w:szCs w:val="22"/>
        </w:rPr>
      </w:pPr>
      <w:r>
        <w:rPr>
          <w:rFonts w:ascii="Arial" w:hAnsi="Arial" w:cs="Arial"/>
          <w:b/>
          <w:sz w:val="22"/>
          <w:szCs w:val="22"/>
        </w:rPr>
        <w:t>§ 15</w:t>
      </w:r>
    </w:p>
    <w:p w:rsidR="00860E2F" w:rsidRDefault="00860E2F" w:rsidP="008944EE">
      <w:pPr>
        <w:pStyle w:val="Heading4"/>
      </w:pPr>
      <w:r>
        <w:t>Rückgabe der Mietsache</w:t>
      </w:r>
    </w:p>
    <w:p w:rsidR="00860E2F" w:rsidRDefault="00860E2F" w:rsidP="008944EE">
      <w:pPr>
        <w:jc w:val="both"/>
        <w:rPr>
          <w:rFonts w:ascii="Arial" w:hAnsi="Arial" w:cs="Arial"/>
          <w:sz w:val="22"/>
          <w:szCs w:val="22"/>
        </w:rPr>
      </w:pPr>
    </w:p>
    <w:p w:rsidR="00860E2F" w:rsidRDefault="00860E2F" w:rsidP="008944EE">
      <w:pPr>
        <w:numPr>
          <w:ilvl w:val="0"/>
          <w:numId w:val="14"/>
        </w:numPr>
        <w:rPr>
          <w:rFonts w:ascii="Arial" w:hAnsi="Arial" w:cs="Arial"/>
          <w:sz w:val="22"/>
          <w:szCs w:val="22"/>
        </w:rPr>
      </w:pPr>
      <w:r>
        <w:rPr>
          <w:rFonts w:ascii="Arial" w:hAnsi="Arial" w:cs="Arial"/>
          <w:sz w:val="22"/>
          <w:szCs w:val="22"/>
        </w:rPr>
        <w:t>Bei Ende des Mietvertrages hat der Mieter die Mietsache vollständig geräumt und gemäß des nachfolgenden Abs. 2 zurückzugeben. Die Rückgabe hat bei Tageslicht und wä</w:t>
      </w:r>
      <w:r>
        <w:rPr>
          <w:rFonts w:ascii="Arial" w:hAnsi="Arial" w:cs="Arial"/>
          <w:sz w:val="22"/>
          <w:szCs w:val="22"/>
        </w:rPr>
        <w:t>h</w:t>
      </w:r>
      <w:r>
        <w:rPr>
          <w:rFonts w:ascii="Arial" w:hAnsi="Arial" w:cs="Arial"/>
          <w:sz w:val="22"/>
          <w:szCs w:val="22"/>
        </w:rPr>
        <w:t>rend der üblichen Bürozeiten zu erfolgen. Alle Schlüssel, auch vom Mieter selbst b</w:t>
      </w:r>
      <w:r>
        <w:rPr>
          <w:rFonts w:ascii="Arial" w:hAnsi="Arial" w:cs="Arial"/>
          <w:sz w:val="22"/>
          <w:szCs w:val="22"/>
        </w:rPr>
        <w:t>e</w:t>
      </w:r>
      <w:r>
        <w:rPr>
          <w:rFonts w:ascii="Arial" w:hAnsi="Arial" w:cs="Arial"/>
          <w:sz w:val="22"/>
          <w:szCs w:val="22"/>
        </w:rPr>
        <w:t>schaffte, sind dem Vermieter entschädigungslos zu übergeben. Der Mieter haftet für alle Schäden, die dem Vermieter oder einem Mietnachfolger aus der Nichtbeachtung dieser Pflicht entstehen. Für notwendige Reparaturen an vorhandenen Einrichtungsgegenstä</w:t>
      </w:r>
      <w:r>
        <w:rPr>
          <w:rFonts w:ascii="Arial" w:hAnsi="Arial" w:cs="Arial"/>
          <w:sz w:val="22"/>
          <w:szCs w:val="22"/>
        </w:rPr>
        <w:t>n</w:t>
      </w:r>
      <w:r>
        <w:rPr>
          <w:rFonts w:ascii="Arial" w:hAnsi="Arial" w:cs="Arial"/>
          <w:sz w:val="22"/>
          <w:szCs w:val="22"/>
        </w:rPr>
        <w:t xml:space="preserve">den, die bei der Übergabe nicht festgestellt werden, haftet der Mieter auch nach der Übergabe, sofern er den Mangel kannte oder kennen musste. </w:t>
      </w:r>
      <w:r w:rsidRPr="00732DCC">
        <w:rPr>
          <w:rFonts w:ascii="Arial" w:hAnsi="Arial" w:cs="Arial"/>
          <w:sz w:val="22"/>
          <w:szCs w:val="22"/>
        </w:rPr>
        <w:t xml:space="preserve">Die Beweislast liegt beim </w:t>
      </w:r>
      <w:r w:rsidRPr="00CC1E34">
        <w:rPr>
          <w:rFonts w:ascii="Arial" w:hAnsi="Arial" w:cs="Arial"/>
          <w:sz w:val="22"/>
          <w:szCs w:val="22"/>
        </w:rPr>
        <w:t>Vermieter</w:t>
      </w:r>
      <w:r>
        <w:rPr>
          <w:rFonts w:ascii="Arial" w:hAnsi="Arial" w:cs="Arial"/>
          <w:color w:val="FF0000"/>
          <w:sz w:val="22"/>
          <w:szCs w:val="22"/>
        </w:rPr>
        <w:t>.</w:t>
      </w:r>
    </w:p>
    <w:p w:rsidR="00860E2F" w:rsidRDefault="00860E2F" w:rsidP="008944EE">
      <w:pPr>
        <w:jc w:val="both"/>
        <w:rPr>
          <w:rFonts w:ascii="Arial" w:hAnsi="Arial" w:cs="Arial"/>
          <w:sz w:val="22"/>
          <w:szCs w:val="22"/>
        </w:rPr>
      </w:pPr>
    </w:p>
    <w:p w:rsidR="00860E2F" w:rsidRDefault="00860E2F" w:rsidP="008944EE">
      <w:pPr>
        <w:numPr>
          <w:ilvl w:val="0"/>
          <w:numId w:val="14"/>
        </w:numPr>
        <w:rPr>
          <w:rFonts w:ascii="Arial" w:hAnsi="Arial" w:cs="Arial"/>
          <w:sz w:val="22"/>
          <w:szCs w:val="22"/>
        </w:rPr>
      </w:pPr>
      <w:r>
        <w:rPr>
          <w:rFonts w:ascii="Arial" w:hAnsi="Arial" w:cs="Arial"/>
          <w:sz w:val="22"/>
          <w:szCs w:val="22"/>
        </w:rPr>
        <w:t>Hat der Mieter bauliche Veränderungen an der Mietsache vorgenommen oder sie mit Einrichtungen versehen oder sonstige Beschädigungen noch nicht beseitigt, so ist er auf Verlangen des Vermieters verpflichtet, bei Ende des Mietverhältnisses auf seine Kosten den ursprünglichen Zustand wiederherzustellen, sofern nichts anderes schriftlich verei</w:t>
      </w:r>
      <w:r>
        <w:rPr>
          <w:rFonts w:ascii="Arial" w:hAnsi="Arial" w:cs="Arial"/>
          <w:sz w:val="22"/>
          <w:szCs w:val="22"/>
        </w:rPr>
        <w:t>n</w:t>
      </w:r>
      <w:r>
        <w:rPr>
          <w:rFonts w:ascii="Arial" w:hAnsi="Arial" w:cs="Arial"/>
          <w:sz w:val="22"/>
          <w:szCs w:val="22"/>
        </w:rPr>
        <w:t>bart ist.</w:t>
      </w:r>
    </w:p>
    <w:p w:rsidR="00860E2F" w:rsidRDefault="00860E2F" w:rsidP="008944EE">
      <w:pPr>
        <w:jc w:val="both"/>
        <w:rPr>
          <w:rFonts w:ascii="Arial" w:hAnsi="Arial" w:cs="Arial"/>
          <w:sz w:val="22"/>
          <w:szCs w:val="22"/>
        </w:rPr>
      </w:pPr>
    </w:p>
    <w:p w:rsidR="00860E2F" w:rsidRDefault="00860E2F" w:rsidP="008944EE">
      <w:pPr>
        <w:numPr>
          <w:ilvl w:val="0"/>
          <w:numId w:val="14"/>
        </w:numPr>
        <w:rPr>
          <w:rFonts w:ascii="Arial" w:hAnsi="Arial" w:cs="Arial"/>
          <w:sz w:val="22"/>
          <w:szCs w:val="22"/>
        </w:rPr>
      </w:pPr>
      <w:r>
        <w:rPr>
          <w:rFonts w:ascii="Arial" w:hAnsi="Arial" w:cs="Arial"/>
          <w:sz w:val="22"/>
          <w:szCs w:val="22"/>
        </w:rPr>
        <w:t>Bei Auszug ist der Mieter verpflichtet, folgende Arbeiten auf seine Kosten fachgerecht auszuführen bzw. ausführen zu lassen:</w:t>
      </w:r>
    </w:p>
    <w:p w:rsidR="00860E2F" w:rsidRDefault="00860E2F" w:rsidP="008944EE">
      <w:pPr>
        <w:ind w:left="360"/>
        <w:jc w:val="both"/>
        <w:rPr>
          <w:rFonts w:ascii="Arial" w:hAnsi="Arial" w:cs="Arial"/>
          <w:sz w:val="22"/>
          <w:szCs w:val="22"/>
        </w:rPr>
      </w:pPr>
    </w:p>
    <w:p w:rsidR="00860E2F" w:rsidRPr="00D74807" w:rsidRDefault="00860E2F" w:rsidP="008944EE">
      <w:pPr>
        <w:numPr>
          <w:ilvl w:val="0"/>
          <w:numId w:val="22"/>
        </w:numPr>
        <w:rPr>
          <w:rFonts w:ascii="Arial" w:hAnsi="Arial" w:cs="Arial"/>
          <w:sz w:val="22"/>
          <w:szCs w:val="22"/>
        </w:rPr>
      </w:pPr>
      <w:r w:rsidRPr="00D74807">
        <w:rPr>
          <w:rFonts w:ascii="Arial" w:hAnsi="Arial" w:cs="Arial"/>
          <w:sz w:val="22"/>
          <w:szCs w:val="22"/>
        </w:rPr>
        <w:t>malermäßige Instandsetzung der Wände und Decken mit gleichwertiger Farbqualität wie bei Einzug vorgefunden</w:t>
      </w:r>
      <w:r>
        <w:rPr>
          <w:rFonts w:ascii="Arial" w:hAnsi="Arial" w:cs="Arial"/>
          <w:sz w:val="22"/>
          <w:szCs w:val="22"/>
        </w:rPr>
        <w:t xml:space="preserve"> </w:t>
      </w:r>
      <w:r w:rsidRPr="00732DCC">
        <w:rPr>
          <w:rFonts w:ascii="Arial" w:hAnsi="Arial" w:cs="Arial"/>
          <w:sz w:val="22"/>
          <w:szCs w:val="22"/>
        </w:rPr>
        <w:t>– sofern erforderlich</w:t>
      </w:r>
      <w:r w:rsidRPr="00D74807">
        <w:rPr>
          <w:rFonts w:ascii="Arial" w:hAnsi="Arial" w:cs="Arial"/>
          <w:sz w:val="22"/>
          <w:szCs w:val="22"/>
        </w:rPr>
        <w:t xml:space="preserve">. In den Wänden vorhandene Nägel, Haken (auch im Bad) und Dübel sind an den Wänden rückstandsfrei zu entfernen und vorhandene Löcher sind vor dem Anstrich fachgerecht zu verschließen. </w:t>
      </w:r>
      <w:r>
        <w:rPr>
          <w:rFonts w:ascii="Arial" w:hAnsi="Arial" w:cs="Arial"/>
          <w:sz w:val="22"/>
          <w:szCs w:val="22"/>
        </w:rPr>
        <w:t xml:space="preserve">Sofern die Instandsetzung durch Dritte erfolgt, ist die </w:t>
      </w:r>
      <w:r w:rsidRPr="00D74807">
        <w:rPr>
          <w:rFonts w:ascii="Arial" w:hAnsi="Arial" w:cs="Arial"/>
          <w:sz w:val="22"/>
          <w:szCs w:val="22"/>
        </w:rPr>
        <w:t>Grundlage für die Berechnung das qu</w:t>
      </w:r>
      <w:r w:rsidRPr="00D74807">
        <w:rPr>
          <w:rFonts w:ascii="Arial" w:hAnsi="Arial" w:cs="Arial"/>
          <w:sz w:val="22"/>
          <w:szCs w:val="22"/>
        </w:rPr>
        <w:t>a</w:t>
      </w:r>
      <w:r w:rsidRPr="00D74807">
        <w:rPr>
          <w:rFonts w:ascii="Arial" w:hAnsi="Arial" w:cs="Arial"/>
          <w:sz w:val="22"/>
          <w:szCs w:val="22"/>
        </w:rPr>
        <w:t>litativ günstigste Angebot eines vom Vermieter oder Mieter angefragten Handwe</w:t>
      </w:r>
      <w:r w:rsidRPr="00D74807">
        <w:rPr>
          <w:rFonts w:ascii="Arial" w:hAnsi="Arial" w:cs="Arial"/>
          <w:sz w:val="22"/>
          <w:szCs w:val="22"/>
        </w:rPr>
        <w:t>r</w:t>
      </w:r>
      <w:r w:rsidRPr="00D74807">
        <w:rPr>
          <w:rFonts w:ascii="Arial" w:hAnsi="Arial" w:cs="Arial"/>
          <w:sz w:val="22"/>
          <w:szCs w:val="22"/>
        </w:rPr>
        <w:t>kers. Der Mieter kann die anteilige Zahlungspflicht für die vorgenannten Arbeiten vermeiden, in dem er die fachgerechte Renovierung selbst vornimmt oder vornehmen lässt.</w:t>
      </w:r>
    </w:p>
    <w:p w:rsidR="00860E2F" w:rsidRDefault="00860E2F" w:rsidP="008944EE">
      <w:pPr>
        <w:ind w:left="360"/>
        <w:rPr>
          <w:rFonts w:ascii="Arial" w:hAnsi="Arial" w:cs="Arial"/>
          <w:sz w:val="22"/>
          <w:szCs w:val="22"/>
        </w:rPr>
      </w:pPr>
    </w:p>
    <w:p w:rsidR="00860E2F" w:rsidRDefault="00860E2F" w:rsidP="008944EE">
      <w:pPr>
        <w:pStyle w:val="BodyTextIndent3"/>
      </w:pPr>
      <w:r>
        <w:t>Der Entschädigungsbetrag ist bei der Übergabe fällig und dem Vermieter unverzüglich zu vergüten. Sollte der Vermieter von der Beschädigung der Mietsache oder der Einric</w:t>
      </w:r>
      <w:r>
        <w:t>h</w:t>
      </w:r>
      <w:r>
        <w:t>tungen erst bei der Übergabe erfahren oder den entsprechenden Zustand feststellen, so kann er auch nachträglich ein Handwerkerangebot einholen. Das Gleiche gilt auch für den Mieter.</w:t>
      </w:r>
    </w:p>
    <w:p w:rsidR="00860E2F" w:rsidRDefault="00860E2F" w:rsidP="008944EE">
      <w:pPr>
        <w:pStyle w:val="BodyTextIndent3"/>
      </w:pPr>
    </w:p>
    <w:p w:rsidR="00860E2F" w:rsidRDefault="00860E2F" w:rsidP="008944EE">
      <w:pPr>
        <w:pStyle w:val="BodyTextIndent3"/>
      </w:pPr>
      <w:r>
        <w:t>Falls der Mieter den Schaden seiner Haftpflichtversicherung meldet, ist der Vermieter nicht verpflichtet, die Abwicklung über die Versicherung vorzunehmen. Ansprechpartner für die Versicherung bleibt stets der Mieter. Der Vermieter verpflichtet sich zur Auskunfts-erteilung gegenüber der Versicherung, falls dem Mieter zu erteilende Angaben im Z</w:t>
      </w:r>
      <w:r>
        <w:t>u</w:t>
      </w:r>
      <w:r>
        <w:t>sammenhang mit der Immobilie oder des schädigenden Ereignisses nicht bekannt sind.</w:t>
      </w:r>
    </w:p>
    <w:p w:rsidR="00860E2F" w:rsidRDefault="00860E2F" w:rsidP="008944EE">
      <w:pPr>
        <w:ind w:left="397"/>
        <w:jc w:val="both"/>
        <w:rPr>
          <w:rFonts w:ascii="Arial" w:hAnsi="Arial" w:cs="Arial"/>
          <w:sz w:val="22"/>
          <w:szCs w:val="22"/>
        </w:rPr>
      </w:pPr>
    </w:p>
    <w:p w:rsidR="00860E2F" w:rsidRPr="00732DCC" w:rsidRDefault="00860E2F" w:rsidP="001C625D">
      <w:pPr>
        <w:numPr>
          <w:ilvl w:val="0"/>
          <w:numId w:val="14"/>
        </w:numPr>
        <w:rPr>
          <w:rFonts w:ascii="Arial" w:hAnsi="Arial" w:cs="Arial"/>
          <w:sz w:val="22"/>
          <w:szCs w:val="22"/>
        </w:rPr>
      </w:pPr>
      <w:r w:rsidRPr="00732DCC">
        <w:rPr>
          <w:rFonts w:ascii="Arial" w:hAnsi="Arial" w:cs="Arial"/>
          <w:sz w:val="22"/>
          <w:szCs w:val="22"/>
        </w:rPr>
        <w:t>Gemäß § 548 BGB gilt eine 6-monatige Verjährungsfrist für die in dieser Vorschrift ger</w:t>
      </w:r>
      <w:r w:rsidRPr="00732DCC">
        <w:rPr>
          <w:rFonts w:ascii="Arial" w:hAnsi="Arial" w:cs="Arial"/>
          <w:sz w:val="22"/>
          <w:szCs w:val="22"/>
        </w:rPr>
        <w:t>e</w:t>
      </w:r>
      <w:r w:rsidRPr="00732DCC">
        <w:rPr>
          <w:rFonts w:ascii="Arial" w:hAnsi="Arial" w:cs="Arial"/>
          <w:sz w:val="22"/>
          <w:szCs w:val="22"/>
        </w:rPr>
        <w:t>gelten jeweiligen Ansprüche der Parteien dieses Mietvertrags als vereinbart.</w:t>
      </w:r>
    </w:p>
    <w:p w:rsidR="00860E2F" w:rsidRPr="001C625D" w:rsidRDefault="00860E2F" w:rsidP="001C625D">
      <w:pPr>
        <w:rPr>
          <w:rFonts w:ascii="Arial" w:hAnsi="Arial" w:cs="Arial"/>
          <w:color w:val="FF0000"/>
          <w:sz w:val="22"/>
          <w:szCs w:val="22"/>
        </w:rPr>
      </w:pPr>
    </w:p>
    <w:p w:rsidR="00860E2F" w:rsidRDefault="00860E2F" w:rsidP="008944EE">
      <w:pPr>
        <w:jc w:val="both"/>
        <w:rPr>
          <w:rFonts w:ascii="Arial" w:hAnsi="Arial" w:cs="Arial"/>
          <w:sz w:val="22"/>
          <w:szCs w:val="22"/>
        </w:rPr>
      </w:pPr>
    </w:p>
    <w:p w:rsidR="00860E2F" w:rsidRDefault="00860E2F" w:rsidP="008944EE">
      <w:pPr>
        <w:jc w:val="both"/>
        <w:rPr>
          <w:rFonts w:ascii="Arial" w:hAnsi="Arial" w:cs="Arial"/>
          <w:sz w:val="22"/>
          <w:szCs w:val="22"/>
        </w:rPr>
      </w:pPr>
    </w:p>
    <w:p w:rsidR="00860E2F" w:rsidRDefault="00860E2F" w:rsidP="008944EE">
      <w:pPr>
        <w:jc w:val="center"/>
        <w:rPr>
          <w:rFonts w:ascii="Arial" w:hAnsi="Arial" w:cs="Arial"/>
          <w:b/>
          <w:sz w:val="22"/>
        </w:rPr>
      </w:pPr>
      <w:r>
        <w:rPr>
          <w:rFonts w:ascii="Arial" w:hAnsi="Arial" w:cs="Arial"/>
          <w:b/>
          <w:sz w:val="22"/>
        </w:rPr>
        <w:t>§16</w:t>
      </w:r>
    </w:p>
    <w:p w:rsidR="00860E2F" w:rsidRDefault="00860E2F" w:rsidP="008944EE">
      <w:pPr>
        <w:pStyle w:val="Heading5"/>
      </w:pPr>
      <w:r>
        <w:t>Kautionsrückzahlung bei Beendigung des Mietverhältnisses</w:t>
      </w:r>
    </w:p>
    <w:p w:rsidR="00860E2F" w:rsidRDefault="00860E2F" w:rsidP="008944EE">
      <w:pPr>
        <w:jc w:val="both"/>
        <w:rPr>
          <w:rFonts w:ascii="Arial" w:hAnsi="Arial" w:cs="Arial"/>
          <w:bCs/>
          <w:color w:val="000000"/>
          <w:sz w:val="22"/>
        </w:rPr>
      </w:pPr>
    </w:p>
    <w:p w:rsidR="00860E2F" w:rsidRDefault="00860E2F" w:rsidP="008944EE">
      <w:pPr>
        <w:jc w:val="both"/>
        <w:rPr>
          <w:rFonts w:ascii="Arial" w:hAnsi="Arial" w:cs="Arial"/>
          <w:b/>
          <w:color w:val="000000"/>
          <w:sz w:val="22"/>
        </w:rPr>
      </w:pPr>
      <w:r>
        <w:rPr>
          <w:rFonts w:ascii="Arial" w:hAnsi="Arial" w:cs="Arial"/>
          <w:bCs/>
          <w:color w:val="000000"/>
          <w:sz w:val="22"/>
        </w:rPr>
        <w:tab/>
      </w:r>
      <w:r>
        <w:rPr>
          <w:rFonts w:ascii="Arial" w:hAnsi="Arial" w:cs="Arial"/>
          <w:bCs/>
          <w:color w:val="000000"/>
          <w:sz w:val="22"/>
        </w:rPr>
        <w:tab/>
      </w:r>
      <w:r>
        <w:rPr>
          <w:rFonts w:ascii="Arial" w:hAnsi="Arial" w:cs="Arial"/>
          <w:bCs/>
          <w:color w:val="000000"/>
          <w:sz w:val="22"/>
        </w:rPr>
        <w:tab/>
      </w:r>
      <w:r>
        <w:rPr>
          <w:rFonts w:ascii="Arial" w:hAnsi="Arial" w:cs="Arial"/>
          <w:bCs/>
          <w:color w:val="000000"/>
          <w:sz w:val="22"/>
        </w:rPr>
        <w:tab/>
      </w:r>
      <w:r>
        <w:rPr>
          <w:rFonts w:ascii="Arial" w:hAnsi="Arial" w:cs="Arial"/>
          <w:bCs/>
          <w:color w:val="000000"/>
          <w:sz w:val="22"/>
        </w:rPr>
        <w:tab/>
      </w:r>
      <w:r>
        <w:rPr>
          <w:rFonts w:ascii="Arial" w:hAnsi="Arial" w:cs="Arial"/>
          <w:bCs/>
          <w:color w:val="000000"/>
          <w:sz w:val="22"/>
        </w:rPr>
        <w:tab/>
        <w:t>entfällt</w:t>
      </w:r>
    </w:p>
    <w:p w:rsidR="00860E2F" w:rsidRDefault="00860E2F" w:rsidP="008944EE">
      <w:pPr>
        <w:ind w:left="227"/>
        <w:jc w:val="both"/>
        <w:rPr>
          <w:rFonts w:ascii="Arial" w:hAnsi="Arial" w:cs="Arial"/>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r>
        <w:rPr>
          <w:rFonts w:ascii="Arial" w:hAnsi="Arial" w:cs="Arial"/>
          <w:b/>
          <w:sz w:val="22"/>
          <w:szCs w:val="22"/>
        </w:rPr>
        <w:t>§ 17</w:t>
      </w:r>
    </w:p>
    <w:p w:rsidR="00860E2F" w:rsidRDefault="00860E2F" w:rsidP="008944EE">
      <w:pPr>
        <w:pStyle w:val="Heading4"/>
      </w:pPr>
      <w:r>
        <w:t>Personenmehrheit als Mieter</w:t>
      </w:r>
    </w:p>
    <w:p w:rsidR="00860E2F" w:rsidRDefault="00860E2F" w:rsidP="008944EE">
      <w:pPr>
        <w:jc w:val="both"/>
        <w:rPr>
          <w:rFonts w:ascii="Arial" w:hAnsi="Arial" w:cs="Arial"/>
          <w:sz w:val="22"/>
          <w:szCs w:val="22"/>
        </w:rPr>
      </w:pPr>
    </w:p>
    <w:p w:rsidR="00860E2F" w:rsidRPr="00514B63" w:rsidRDefault="00860E2F" w:rsidP="001C625D">
      <w:pPr>
        <w:ind w:left="397"/>
        <w:jc w:val="center"/>
        <w:rPr>
          <w:rFonts w:ascii="Arial" w:hAnsi="Arial" w:cs="Arial"/>
          <w:b/>
          <w:sz w:val="22"/>
          <w:szCs w:val="22"/>
        </w:rPr>
      </w:pPr>
      <w:r w:rsidRPr="00514B63">
        <w:rPr>
          <w:rFonts w:ascii="Arial" w:hAnsi="Arial" w:cs="Arial"/>
          <w:sz w:val="22"/>
          <w:szCs w:val="22"/>
        </w:rPr>
        <w:t>entfällt</w:t>
      </w:r>
    </w:p>
    <w:p w:rsidR="00860E2F" w:rsidRDefault="00860E2F" w:rsidP="008944EE">
      <w:pPr>
        <w:rPr>
          <w:rFonts w:ascii="Arial" w:hAnsi="Arial" w:cs="Arial"/>
          <w:b/>
          <w:sz w:val="22"/>
          <w:szCs w:val="22"/>
        </w:rPr>
      </w:pPr>
    </w:p>
    <w:p w:rsidR="00860E2F" w:rsidRDefault="00860E2F" w:rsidP="008944EE">
      <w:pPr>
        <w:rPr>
          <w:rFonts w:ascii="Arial" w:hAnsi="Arial" w:cs="Arial"/>
          <w:b/>
          <w:sz w:val="22"/>
          <w:szCs w:val="22"/>
        </w:rPr>
      </w:pPr>
    </w:p>
    <w:p w:rsidR="00860E2F" w:rsidRDefault="00860E2F" w:rsidP="008944EE">
      <w:pPr>
        <w:jc w:val="center"/>
        <w:rPr>
          <w:rFonts w:ascii="Arial" w:hAnsi="Arial" w:cs="Arial"/>
          <w:b/>
          <w:sz w:val="22"/>
          <w:szCs w:val="22"/>
        </w:rPr>
      </w:pPr>
      <w:r>
        <w:rPr>
          <w:rFonts w:ascii="Arial" w:hAnsi="Arial" w:cs="Arial"/>
          <w:b/>
          <w:sz w:val="22"/>
          <w:szCs w:val="22"/>
        </w:rPr>
        <w:t>§ 18</w:t>
      </w:r>
    </w:p>
    <w:p w:rsidR="00860E2F" w:rsidRDefault="00860E2F" w:rsidP="008944EE">
      <w:pPr>
        <w:pStyle w:val="Heading4"/>
      </w:pPr>
      <w:r>
        <w:t>Hausordnung/ Treppenreinigung/Verkehrssicherungspflicht</w:t>
      </w:r>
    </w:p>
    <w:p w:rsidR="00860E2F" w:rsidRDefault="00860E2F" w:rsidP="008944EE">
      <w:pPr>
        <w:jc w:val="both"/>
        <w:rPr>
          <w:rFonts w:ascii="Arial" w:hAnsi="Arial" w:cs="Arial"/>
          <w:sz w:val="22"/>
          <w:szCs w:val="22"/>
        </w:rPr>
      </w:pPr>
    </w:p>
    <w:p w:rsidR="00860E2F" w:rsidRDefault="00860E2F" w:rsidP="008944EE">
      <w:pPr>
        <w:pStyle w:val="BodyText2"/>
      </w:pPr>
      <w:r>
        <w:t>Die Hausordnung, die Treppenreinigung oder Verkehrssicherungspflicht (= das Kehren, Räumen und Streuen der Zu- und Gehwege vor oder zum Haus) hat nach den Vorschriften des Hauses, der Eigentümergemeinschaft oder der Satzung der jeweiligen öffentlichen G</w:t>
      </w:r>
      <w:r>
        <w:t>e</w:t>
      </w:r>
      <w:r>
        <w:t>bietskörperschaft zu erfolgen. Der Mieter hat sich darüber selbst zu informieren. Sofern die Hausordnung vom Mieter auszuführen ist und er nicht oder nicht regelmäßig dieser Pflicht nachkommt, kann der Vermieter nach vorheriger schriftlicher Ankündigung die Arbeiten an einen Dritten oder eine Firma übertragen. Das Gleiche gilt, wenn die Eigentümergemei</w:t>
      </w:r>
      <w:r>
        <w:t>n</w:t>
      </w:r>
      <w:r>
        <w:t>schaft beschließt, die Treppenreinigung des Hauses von einer Person oder Firma ausführen zu lassen.</w:t>
      </w:r>
    </w:p>
    <w:p w:rsidR="00860E2F" w:rsidRDefault="00860E2F" w:rsidP="008944EE">
      <w:pPr>
        <w:rPr>
          <w:rFonts w:ascii="Arial" w:hAnsi="Arial" w:cs="Arial"/>
          <w:sz w:val="22"/>
          <w:szCs w:val="22"/>
        </w:rPr>
      </w:pPr>
    </w:p>
    <w:p w:rsidR="00860E2F" w:rsidRDefault="00860E2F" w:rsidP="008944EE">
      <w:pPr>
        <w:pStyle w:val="BodyText"/>
        <w:jc w:val="left"/>
        <w:rPr>
          <w:rFonts w:ascii="Arial" w:hAnsi="Arial" w:cs="Arial"/>
          <w:sz w:val="22"/>
        </w:rPr>
      </w:pPr>
      <w:r>
        <w:rPr>
          <w:rFonts w:ascii="Arial" w:hAnsi="Arial" w:cs="Arial"/>
          <w:sz w:val="22"/>
        </w:rPr>
        <w:t xml:space="preserve">Im Interesse eines gedeihlichen und reibungslosen Zusammenlebens aller Hausbewohner und vor dem Hintergrund der Verpflichtung zur wechselseitigen Rücksichtnahme innerhalb der Hausgemeinschaft, hat der Mieter die in </w:t>
      </w:r>
      <w:r>
        <w:rPr>
          <w:rFonts w:ascii="Arial" w:hAnsi="Arial" w:cs="Arial"/>
          <w:b/>
          <w:bCs/>
          <w:sz w:val="22"/>
        </w:rPr>
        <w:t>Anlage 2</w:t>
      </w:r>
      <w:r>
        <w:rPr>
          <w:rFonts w:ascii="Arial" w:hAnsi="Arial" w:cs="Arial"/>
          <w:sz w:val="22"/>
        </w:rPr>
        <w:t xml:space="preserve"> beigefügte Hausordnung zu beachten.</w:t>
      </w:r>
    </w:p>
    <w:p w:rsidR="00860E2F" w:rsidRDefault="00860E2F" w:rsidP="008944EE">
      <w:pPr>
        <w:rPr>
          <w:rFonts w:ascii="Arial" w:hAnsi="Arial" w:cs="Arial"/>
          <w:sz w:val="22"/>
          <w:szCs w:val="22"/>
        </w:rPr>
      </w:pPr>
    </w:p>
    <w:p w:rsidR="00860E2F" w:rsidRDefault="00860E2F" w:rsidP="008944EE">
      <w:pPr>
        <w:pStyle w:val="BodyText"/>
        <w:jc w:val="left"/>
        <w:rPr>
          <w:rFonts w:ascii="Arial" w:hAnsi="Arial" w:cs="Arial"/>
          <w:sz w:val="22"/>
        </w:rPr>
      </w:pPr>
      <w:r>
        <w:rPr>
          <w:rFonts w:ascii="Arial" w:hAnsi="Arial" w:cs="Arial"/>
          <w:sz w:val="22"/>
        </w:rPr>
        <w:t>Der Mieter ermächtigt hiermit den Vermieter, die zur ordnungsgemäßen Erfüllung der Hau</w:t>
      </w:r>
      <w:r>
        <w:rPr>
          <w:rFonts w:ascii="Arial" w:hAnsi="Arial" w:cs="Arial"/>
          <w:sz w:val="22"/>
        </w:rPr>
        <w:t>s</w:t>
      </w:r>
      <w:r>
        <w:rPr>
          <w:rFonts w:ascii="Arial" w:hAnsi="Arial" w:cs="Arial"/>
          <w:sz w:val="22"/>
        </w:rPr>
        <w:t>ordnungspflichten erforderlichen Arbeiten im Wege der Ersatzvornahme im Namen und auf Kosten des Mieters ausführen zu lassen oder selbst auszuführen, wenn der Mieter diesen Verpflichtungen trotz zweimaliger schriftlicher Abmahnung unter Hinweis auf diese Folgen nicht oder nur unzureichend nachkommt.</w:t>
      </w:r>
    </w:p>
    <w:p w:rsidR="00860E2F" w:rsidRDefault="00860E2F" w:rsidP="008944EE">
      <w:pPr>
        <w:pStyle w:val="BodyText"/>
        <w:jc w:val="left"/>
        <w:rPr>
          <w:rFonts w:ascii="Arial" w:hAnsi="Arial" w:cs="Arial"/>
          <w:sz w:val="22"/>
        </w:rPr>
      </w:pPr>
    </w:p>
    <w:p w:rsidR="00860E2F" w:rsidRDefault="00860E2F" w:rsidP="008944EE">
      <w:pPr>
        <w:pStyle w:val="BodyText"/>
        <w:jc w:val="left"/>
        <w:rPr>
          <w:rFonts w:ascii="Arial" w:hAnsi="Arial" w:cs="Arial"/>
          <w:sz w:val="22"/>
        </w:rPr>
      </w:pPr>
      <w:r>
        <w:rPr>
          <w:rFonts w:ascii="Arial" w:hAnsi="Arial" w:cs="Arial"/>
          <w:sz w:val="22"/>
        </w:rPr>
        <w:t>Etwaige durch die Verletzung oder Nichtbeachtung der sich aus dieser Hausordnung erg</w:t>
      </w:r>
      <w:r>
        <w:rPr>
          <w:rFonts w:ascii="Arial" w:hAnsi="Arial" w:cs="Arial"/>
          <w:sz w:val="22"/>
        </w:rPr>
        <w:t>e</w:t>
      </w:r>
      <w:r>
        <w:rPr>
          <w:rFonts w:ascii="Arial" w:hAnsi="Arial" w:cs="Arial"/>
          <w:sz w:val="22"/>
        </w:rPr>
        <w:t>benden Verpflichtungen oder durch Nichterfüllung der Meldepflichten des Mieters entstehe</w:t>
      </w:r>
      <w:r>
        <w:rPr>
          <w:rFonts w:ascii="Arial" w:hAnsi="Arial" w:cs="Arial"/>
          <w:sz w:val="22"/>
        </w:rPr>
        <w:t>n</w:t>
      </w:r>
      <w:r>
        <w:rPr>
          <w:rFonts w:ascii="Arial" w:hAnsi="Arial" w:cs="Arial"/>
          <w:sz w:val="22"/>
        </w:rPr>
        <w:t>de Schäden hat der Mieter zu ersetzen. Dies gilt auch für Schäden durch dritte Personen, wie z.B. Mit- oder Untermieter, Besucher oder Handwerker, deren Verhalten sich der Mieter zurechnen lassen muss.</w:t>
      </w:r>
    </w:p>
    <w:p w:rsidR="00860E2F" w:rsidRDefault="00860E2F" w:rsidP="008944EE">
      <w:pPr>
        <w:pStyle w:val="BodyText"/>
        <w:rPr>
          <w:rFonts w:ascii="Arial" w:hAnsi="Arial" w:cs="Arial"/>
          <w:sz w:val="22"/>
        </w:rPr>
      </w:pPr>
    </w:p>
    <w:p w:rsidR="00860E2F" w:rsidRDefault="00860E2F" w:rsidP="008944EE">
      <w:pPr>
        <w:pStyle w:val="BodyText"/>
        <w:jc w:val="left"/>
        <w:rPr>
          <w:rFonts w:ascii="Arial" w:hAnsi="Arial" w:cs="Arial"/>
          <w:sz w:val="22"/>
        </w:rPr>
      </w:pPr>
      <w:r>
        <w:rPr>
          <w:rFonts w:ascii="Arial" w:hAnsi="Arial" w:cs="Arial"/>
          <w:sz w:val="22"/>
        </w:rPr>
        <w:t>Der Vermieter darf die Hausordnung zum Zwecke ordnungsgemäßer Verwaltung und nach billigem Ermessen durch schriftliche Erklärung ändern und ergänzen. Hierzu gehört auch die Übertragung der Hausordnungspflichten auf einen Dritten gegen Entgelt mit dem Recht der anteiligen Kostenumlage.</w:t>
      </w:r>
    </w:p>
    <w:p w:rsidR="00860E2F" w:rsidRDefault="00860E2F" w:rsidP="008944EE">
      <w:pPr>
        <w:ind w:left="3540" w:firstLine="708"/>
        <w:jc w:val="both"/>
        <w:rPr>
          <w:rFonts w:ascii="Arial" w:hAnsi="Arial" w:cs="Arial"/>
          <w:b/>
          <w:sz w:val="22"/>
          <w:szCs w:val="22"/>
        </w:rPr>
      </w:pPr>
    </w:p>
    <w:p w:rsidR="00860E2F" w:rsidRDefault="00860E2F" w:rsidP="008944EE">
      <w:pPr>
        <w:pStyle w:val="BodyText"/>
        <w:ind w:left="3540" w:firstLine="708"/>
        <w:rPr>
          <w:rFonts w:ascii="Arial" w:hAnsi="Arial" w:cs="Arial"/>
          <w:b/>
          <w:bCs/>
          <w:sz w:val="22"/>
        </w:rPr>
      </w:pPr>
    </w:p>
    <w:p w:rsidR="00860E2F" w:rsidRDefault="00860E2F" w:rsidP="008944EE">
      <w:pPr>
        <w:pStyle w:val="BodyText"/>
        <w:jc w:val="center"/>
        <w:rPr>
          <w:rFonts w:ascii="Arial" w:hAnsi="Arial" w:cs="Arial"/>
          <w:b/>
          <w:bCs/>
          <w:sz w:val="22"/>
        </w:rPr>
      </w:pPr>
      <w:r>
        <w:rPr>
          <w:rFonts w:ascii="Arial" w:hAnsi="Arial" w:cs="Arial"/>
          <w:b/>
          <w:bCs/>
          <w:sz w:val="22"/>
        </w:rPr>
        <w:t>§ 19</w:t>
      </w:r>
    </w:p>
    <w:p w:rsidR="00860E2F" w:rsidRDefault="00860E2F" w:rsidP="008944EE">
      <w:pPr>
        <w:pStyle w:val="BodyText"/>
        <w:jc w:val="center"/>
        <w:rPr>
          <w:rFonts w:ascii="Arial" w:hAnsi="Arial" w:cs="Arial"/>
          <w:b/>
          <w:bCs/>
          <w:sz w:val="22"/>
        </w:rPr>
      </w:pPr>
      <w:r>
        <w:rPr>
          <w:rFonts w:ascii="Arial" w:hAnsi="Arial" w:cs="Arial"/>
          <w:b/>
          <w:bCs/>
          <w:sz w:val="22"/>
        </w:rPr>
        <w:t>Vorzeitige Beendigung des Mietvertrages</w:t>
      </w:r>
    </w:p>
    <w:p w:rsidR="00860E2F" w:rsidRDefault="00860E2F" w:rsidP="008944EE">
      <w:pPr>
        <w:pStyle w:val="BodyText"/>
        <w:rPr>
          <w:rFonts w:ascii="Arial" w:hAnsi="Arial" w:cs="Arial"/>
          <w:sz w:val="22"/>
        </w:rPr>
      </w:pPr>
    </w:p>
    <w:p w:rsidR="00860E2F" w:rsidRPr="001C625D" w:rsidRDefault="00860E2F" w:rsidP="008944EE">
      <w:pPr>
        <w:pStyle w:val="BodyText"/>
        <w:jc w:val="left"/>
        <w:rPr>
          <w:rFonts w:ascii="Arial" w:hAnsi="Arial" w:cs="Arial"/>
          <w:color w:val="FF0000"/>
          <w:sz w:val="22"/>
        </w:rPr>
      </w:pPr>
      <w:r>
        <w:rPr>
          <w:rFonts w:ascii="Arial" w:hAnsi="Arial" w:cs="Arial"/>
          <w:sz w:val="22"/>
        </w:rPr>
        <w:t>Endet das Mietverhältnis durch Kündigung des Vermieters aus Gründen, die der Mieter zu vertreten hat (vertragswidriger Gebrauch, Mietrückstand u.a.), so hat der Mieter dem Vermi</w:t>
      </w:r>
      <w:r>
        <w:rPr>
          <w:rFonts w:ascii="Arial" w:hAnsi="Arial" w:cs="Arial"/>
          <w:sz w:val="22"/>
        </w:rPr>
        <w:t>e</w:t>
      </w:r>
      <w:r>
        <w:rPr>
          <w:rFonts w:ascii="Arial" w:hAnsi="Arial" w:cs="Arial"/>
          <w:sz w:val="22"/>
        </w:rPr>
        <w:t>ter alle Schäden zu ersetzen, die durch die vorzeitige Beendigung des Mietvertrages entst</w:t>
      </w:r>
      <w:r>
        <w:rPr>
          <w:rFonts w:ascii="Arial" w:hAnsi="Arial" w:cs="Arial"/>
          <w:sz w:val="22"/>
        </w:rPr>
        <w:t>e</w:t>
      </w:r>
      <w:r>
        <w:rPr>
          <w:rFonts w:ascii="Arial" w:hAnsi="Arial" w:cs="Arial"/>
          <w:sz w:val="22"/>
        </w:rPr>
        <w:t>hen, z.B. dadurch, dass die Räume nach dem Auszug des Mieters eine Zeit lang leer stehen oder nur noch billiger vermietet werden können. Diese Haftung des Mieters erstreckt sich auf die Zeit bis zum Ende der vereinbarten Mietzeit, jedoch höchstens auf ein Jahr nach dem Zeitpunkt, zu dem die Verpflichtung des Mieters zur Zahlung des Mietzinses oder einer Nu</w:t>
      </w:r>
      <w:r>
        <w:rPr>
          <w:rFonts w:ascii="Arial" w:hAnsi="Arial" w:cs="Arial"/>
          <w:sz w:val="22"/>
        </w:rPr>
        <w:t>t</w:t>
      </w:r>
      <w:r>
        <w:rPr>
          <w:rFonts w:ascii="Arial" w:hAnsi="Arial" w:cs="Arial"/>
          <w:sz w:val="22"/>
        </w:rPr>
        <w:t xml:space="preserve">zungsentschädigung endete. Die Haftung des Mieters entfällt, wenn sich der Vermieter nicht mit zumutbarem Aufwand um einen Ersatzmieter bemüht. </w:t>
      </w:r>
    </w:p>
    <w:p w:rsidR="00860E2F" w:rsidRDefault="00860E2F" w:rsidP="008944EE">
      <w:pPr>
        <w:pStyle w:val="BodyText"/>
        <w:rPr>
          <w:rFonts w:ascii="Arial" w:hAnsi="Arial" w:cs="Arial"/>
          <w:sz w:val="22"/>
        </w:rPr>
      </w:pPr>
    </w:p>
    <w:p w:rsidR="00860E2F" w:rsidRDefault="00860E2F" w:rsidP="008944EE">
      <w:pPr>
        <w:pStyle w:val="BodyText"/>
        <w:rPr>
          <w:rFonts w:ascii="Arial" w:hAnsi="Arial" w:cs="Arial"/>
          <w:sz w:val="22"/>
        </w:rPr>
      </w:pPr>
    </w:p>
    <w:p w:rsidR="00860E2F" w:rsidRDefault="00860E2F" w:rsidP="008944EE">
      <w:pPr>
        <w:pStyle w:val="BodyText"/>
        <w:rPr>
          <w:rFonts w:ascii="Arial" w:hAnsi="Arial" w:cs="Arial"/>
          <w:sz w:val="22"/>
        </w:rPr>
      </w:pPr>
    </w:p>
    <w:p w:rsidR="00860E2F" w:rsidRDefault="00860E2F" w:rsidP="008944EE">
      <w:pPr>
        <w:pStyle w:val="BodyText"/>
        <w:jc w:val="center"/>
        <w:rPr>
          <w:rFonts w:ascii="Arial" w:hAnsi="Arial" w:cs="Arial"/>
          <w:b/>
          <w:bCs/>
          <w:sz w:val="22"/>
        </w:rPr>
      </w:pPr>
      <w:r>
        <w:rPr>
          <w:rFonts w:ascii="Arial" w:hAnsi="Arial" w:cs="Arial"/>
          <w:b/>
          <w:bCs/>
          <w:sz w:val="22"/>
        </w:rPr>
        <w:t>§ 20</w:t>
      </w:r>
    </w:p>
    <w:p w:rsidR="00860E2F" w:rsidRDefault="00860E2F" w:rsidP="008944EE">
      <w:pPr>
        <w:pStyle w:val="BodyText"/>
        <w:jc w:val="center"/>
        <w:rPr>
          <w:rFonts w:ascii="Arial" w:hAnsi="Arial" w:cs="Arial"/>
          <w:b/>
          <w:bCs/>
          <w:sz w:val="22"/>
        </w:rPr>
      </w:pPr>
      <w:r>
        <w:rPr>
          <w:rFonts w:ascii="Arial" w:hAnsi="Arial" w:cs="Arial"/>
          <w:b/>
          <w:bCs/>
          <w:sz w:val="22"/>
        </w:rPr>
        <w:t>Geltung der gesetzlichen Vorschriften</w:t>
      </w:r>
    </w:p>
    <w:p w:rsidR="00860E2F" w:rsidRDefault="00860E2F" w:rsidP="008944EE">
      <w:pPr>
        <w:pStyle w:val="BodyText"/>
        <w:rPr>
          <w:rFonts w:ascii="Arial" w:hAnsi="Arial" w:cs="Arial"/>
          <w:sz w:val="22"/>
        </w:rPr>
      </w:pPr>
    </w:p>
    <w:p w:rsidR="00860E2F" w:rsidRDefault="00860E2F" w:rsidP="008944EE">
      <w:pPr>
        <w:pStyle w:val="BodyText"/>
        <w:jc w:val="left"/>
        <w:rPr>
          <w:rFonts w:ascii="Arial" w:hAnsi="Arial" w:cs="Arial"/>
          <w:sz w:val="22"/>
        </w:rPr>
      </w:pPr>
      <w:r>
        <w:rPr>
          <w:rFonts w:ascii="Arial" w:hAnsi="Arial" w:cs="Arial"/>
          <w:sz w:val="22"/>
        </w:rPr>
        <w:t xml:space="preserve">So weit in diesem Vertrag keine Regelungen getroffen sind, gelten die gesetzlichen </w:t>
      </w:r>
      <w:r w:rsidRPr="00514B63">
        <w:rPr>
          <w:rFonts w:ascii="Arial" w:hAnsi="Arial" w:cs="Arial"/>
          <w:sz w:val="22"/>
        </w:rPr>
        <w:t>Vo</w:t>
      </w:r>
      <w:r w:rsidRPr="00514B63">
        <w:rPr>
          <w:rFonts w:ascii="Arial" w:hAnsi="Arial" w:cs="Arial"/>
          <w:sz w:val="22"/>
        </w:rPr>
        <w:t>r</w:t>
      </w:r>
      <w:r w:rsidRPr="00514B63">
        <w:rPr>
          <w:rFonts w:ascii="Arial" w:hAnsi="Arial" w:cs="Arial"/>
          <w:sz w:val="22"/>
        </w:rPr>
        <w:t xml:space="preserve">schriften des BGB. Das </w:t>
      </w:r>
      <w:r>
        <w:rPr>
          <w:rFonts w:ascii="Arial" w:hAnsi="Arial" w:cs="Arial"/>
          <w:sz w:val="22"/>
        </w:rPr>
        <w:t>Gleiche gilt für den Fall, dass eine oder mehrere der getroffenen Bestimmungen rechtsunwirksam sein sollten. Die Rechtswirksamkeit der übrigen Besti</w:t>
      </w:r>
      <w:r>
        <w:rPr>
          <w:rFonts w:ascii="Arial" w:hAnsi="Arial" w:cs="Arial"/>
          <w:sz w:val="22"/>
        </w:rPr>
        <w:t>m</w:t>
      </w:r>
      <w:r>
        <w:rPr>
          <w:rFonts w:ascii="Arial" w:hAnsi="Arial" w:cs="Arial"/>
          <w:sz w:val="22"/>
        </w:rPr>
        <w:t>mungen des Vertrages wird dadurch nicht berührt.</w:t>
      </w:r>
    </w:p>
    <w:p w:rsidR="00860E2F" w:rsidRDefault="00860E2F" w:rsidP="008944EE">
      <w:pPr>
        <w:pStyle w:val="BodyText"/>
        <w:rPr>
          <w:rFonts w:ascii="Arial" w:hAnsi="Arial" w:cs="Arial"/>
          <w:sz w:val="22"/>
        </w:rPr>
      </w:pPr>
    </w:p>
    <w:p w:rsidR="00860E2F" w:rsidRDefault="00860E2F" w:rsidP="008944EE">
      <w:pPr>
        <w:pStyle w:val="BodyText"/>
        <w:jc w:val="left"/>
        <w:rPr>
          <w:rFonts w:ascii="Arial" w:hAnsi="Arial" w:cs="Arial"/>
          <w:sz w:val="22"/>
        </w:rPr>
      </w:pPr>
      <w:r>
        <w:rPr>
          <w:rFonts w:ascii="Arial" w:hAnsi="Arial" w:cs="Arial"/>
          <w:sz w:val="22"/>
        </w:rPr>
        <w:t>Änderungen oder Einfügungen gehen einem etwa entgegenstehenden Formulartext vor.</w:t>
      </w:r>
    </w:p>
    <w:p w:rsidR="00860E2F" w:rsidRDefault="00860E2F" w:rsidP="008944EE">
      <w:pPr>
        <w:rPr>
          <w:rFonts w:ascii="Arial" w:hAnsi="Arial" w:cs="Arial"/>
          <w:bCs/>
          <w:sz w:val="22"/>
          <w:szCs w:val="22"/>
        </w:rPr>
      </w:pPr>
    </w:p>
    <w:p w:rsidR="00860E2F" w:rsidRDefault="00860E2F" w:rsidP="008944EE">
      <w:pPr>
        <w:rPr>
          <w:rFonts w:ascii="Arial" w:hAnsi="Arial" w:cs="Arial"/>
          <w:bCs/>
          <w:sz w:val="22"/>
          <w:szCs w:val="22"/>
        </w:rPr>
      </w:pPr>
    </w:p>
    <w:p w:rsidR="00860E2F" w:rsidRDefault="00860E2F" w:rsidP="008944EE">
      <w:pPr>
        <w:jc w:val="center"/>
        <w:rPr>
          <w:rFonts w:ascii="Arial" w:hAnsi="Arial" w:cs="Arial"/>
          <w:b/>
          <w:sz w:val="22"/>
          <w:szCs w:val="22"/>
        </w:rPr>
      </w:pPr>
      <w:r>
        <w:rPr>
          <w:rFonts w:ascii="Arial" w:hAnsi="Arial" w:cs="Arial"/>
          <w:b/>
          <w:sz w:val="22"/>
          <w:szCs w:val="22"/>
        </w:rPr>
        <w:t>§ 21</w:t>
      </w:r>
    </w:p>
    <w:p w:rsidR="00860E2F" w:rsidRDefault="00860E2F" w:rsidP="008944EE">
      <w:pPr>
        <w:pStyle w:val="Heading4"/>
      </w:pPr>
      <w:r>
        <w:t>Änderungen des Vertrags</w:t>
      </w:r>
    </w:p>
    <w:p w:rsidR="00860E2F" w:rsidRDefault="00860E2F" w:rsidP="008944EE">
      <w:pPr>
        <w:jc w:val="both"/>
        <w:rPr>
          <w:rFonts w:ascii="Arial" w:hAnsi="Arial" w:cs="Arial"/>
          <w:sz w:val="22"/>
          <w:szCs w:val="22"/>
        </w:rPr>
      </w:pPr>
    </w:p>
    <w:p w:rsidR="00860E2F" w:rsidRDefault="00860E2F" w:rsidP="008944EE">
      <w:pPr>
        <w:rPr>
          <w:rFonts w:ascii="Arial" w:hAnsi="Arial" w:cs="Arial"/>
          <w:sz w:val="22"/>
          <w:szCs w:val="22"/>
        </w:rPr>
      </w:pPr>
      <w:r>
        <w:rPr>
          <w:rFonts w:ascii="Arial" w:hAnsi="Arial" w:cs="Arial"/>
          <w:sz w:val="22"/>
          <w:szCs w:val="22"/>
        </w:rPr>
        <w:t>Es wird ausdrücklich und individuell vereinbart, dass Nebenabreden zu diesem Vertrag nicht bestehen und auch Änderungen und Ergänzungen zu diesem Vertrag schriftlich abzufassen und diesem Vertrag als Anlage beizuheften sind.</w:t>
      </w:r>
    </w:p>
    <w:p w:rsidR="00860E2F" w:rsidRDefault="00860E2F" w:rsidP="008944EE">
      <w:pPr>
        <w:jc w:val="both"/>
        <w:rPr>
          <w:rFonts w:ascii="Arial" w:hAnsi="Arial" w:cs="Arial"/>
          <w:bCs/>
          <w:sz w:val="22"/>
          <w:szCs w:val="22"/>
        </w:rPr>
      </w:pPr>
    </w:p>
    <w:p w:rsidR="00860E2F" w:rsidRDefault="00860E2F" w:rsidP="008944EE">
      <w:pPr>
        <w:jc w:val="both"/>
        <w:rPr>
          <w:rFonts w:ascii="Arial" w:hAnsi="Arial" w:cs="Arial"/>
          <w:bCs/>
          <w:sz w:val="22"/>
          <w:szCs w:val="22"/>
        </w:rPr>
      </w:pPr>
    </w:p>
    <w:p w:rsidR="00860E2F" w:rsidRDefault="00860E2F" w:rsidP="008944EE">
      <w:pPr>
        <w:jc w:val="center"/>
        <w:rPr>
          <w:rFonts w:ascii="Arial" w:hAnsi="Arial" w:cs="Arial"/>
          <w:sz w:val="22"/>
          <w:szCs w:val="22"/>
        </w:rPr>
      </w:pPr>
      <w:r>
        <w:rPr>
          <w:rFonts w:ascii="Arial" w:hAnsi="Arial" w:cs="Arial"/>
          <w:b/>
          <w:sz w:val="22"/>
          <w:szCs w:val="22"/>
        </w:rPr>
        <w:t>§ 22</w:t>
      </w:r>
    </w:p>
    <w:p w:rsidR="00860E2F" w:rsidRDefault="00860E2F" w:rsidP="008944EE">
      <w:pPr>
        <w:pStyle w:val="Heading2"/>
        <w:ind w:left="0"/>
        <w:jc w:val="center"/>
      </w:pPr>
      <w:r>
        <w:t>Unwirksamkeit</w:t>
      </w:r>
    </w:p>
    <w:p w:rsidR="00860E2F" w:rsidRDefault="00860E2F" w:rsidP="008944EE">
      <w:pPr>
        <w:jc w:val="both"/>
        <w:rPr>
          <w:rFonts w:ascii="Arial" w:hAnsi="Arial" w:cs="Arial"/>
          <w:bCs/>
          <w:sz w:val="22"/>
          <w:szCs w:val="22"/>
        </w:rPr>
      </w:pPr>
    </w:p>
    <w:p w:rsidR="00860E2F" w:rsidRDefault="00860E2F" w:rsidP="008944EE">
      <w:pPr>
        <w:numPr>
          <w:ilvl w:val="0"/>
          <w:numId w:val="18"/>
        </w:numPr>
        <w:rPr>
          <w:rFonts w:ascii="Arial" w:hAnsi="Arial" w:cs="Arial"/>
          <w:sz w:val="22"/>
          <w:szCs w:val="22"/>
        </w:rPr>
      </w:pPr>
      <w:r>
        <w:rPr>
          <w:rFonts w:ascii="Arial" w:hAnsi="Arial" w:cs="Arial"/>
          <w:sz w:val="22"/>
          <w:szCs w:val="22"/>
        </w:rPr>
        <w:t>Sollten Vereinbarungen aus diesem Vertrag nebst Anlagen ungültig sein oder werden, so gilt als vereinbart, dass die übrigen in diesem Vertrag getroffenen Regelungen ihre Gü</w:t>
      </w:r>
      <w:r>
        <w:rPr>
          <w:rFonts w:ascii="Arial" w:hAnsi="Arial" w:cs="Arial"/>
          <w:sz w:val="22"/>
          <w:szCs w:val="22"/>
        </w:rPr>
        <w:t>l</w:t>
      </w:r>
      <w:r>
        <w:rPr>
          <w:rFonts w:ascii="Arial" w:hAnsi="Arial" w:cs="Arial"/>
          <w:sz w:val="22"/>
          <w:szCs w:val="22"/>
        </w:rPr>
        <w:t>tigkeit behalten sollen.</w:t>
      </w:r>
    </w:p>
    <w:p w:rsidR="00860E2F" w:rsidRDefault="00860E2F" w:rsidP="008944EE">
      <w:pPr>
        <w:rPr>
          <w:rFonts w:ascii="Arial" w:hAnsi="Arial" w:cs="Arial"/>
          <w:sz w:val="22"/>
          <w:szCs w:val="22"/>
        </w:rPr>
      </w:pPr>
    </w:p>
    <w:p w:rsidR="00860E2F" w:rsidRDefault="00860E2F" w:rsidP="008944EE">
      <w:pPr>
        <w:numPr>
          <w:ilvl w:val="0"/>
          <w:numId w:val="18"/>
        </w:numPr>
        <w:rPr>
          <w:rFonts w:ascii="Arial" w:hAnsi="Arial" w:cs="Arial"/>
          <w:sz w:val="22"/>
          <w:szCs w:val="22"/>
        </w:rPr>
      </w:pPr>
      <w:r>
        <w:rPr>
          <w:rFonts w:ascii="Arial" w:hAnsi="Arial" w:cs="Arial"/>
          <w:sz w:val="22"/>
          <w:szCs w:val="22"/>
        </w:rPr>
        <w:t xml:space="preserve">Die ungültige Regelung wird sodann durch die gesetzliche Regelung oder durch die ständige Rechtsprechung ersetzt. </w:t>
      </w:r>
    </w:p>
    <w:p w:rsidR="00860E2F" w:rsidRDefault="00860E2F" w:rsidP="008944EE">
      <w:pPr>
        <w:jc w:val="both"/>
        <w:rPr>
          <w:rFonts w:ascii="Arial" w:hAnsi="Arial" w:cs="Arial"/>
          <w:sz w:val="22"/>
          <w:szCs w:val="22"/>
        </w:rPr>
      </w:pPr>
    </w:p>
    <w:p w:rsidR="00860E2F" w:rsidRDefault="00860E2F" w:rsidP="008944EE">
      <w:pPr>
        <w:jc w:val="both"/>
        <w:rPr>
          <w:rFonts w:ascii="Arial" w:hAnsi="Arial" w:cs="Arial"/>
          <w:sz w:val="22"/>
          <w:szCs w:val="22"/>
        </w:rPr>
      </w:pPr>
    </w:p>
    <w:p w:rsidR="00860E2F" w:rsidRDefault="00860E2F" w:rsidP="008944EE">
      <w:pPr>
        <w:jc w:val="both"/>
        <w:rPr>
          <w:rFonts w:ascii="Arial" w:hAnsi="Arial" w:cs="Arial"/>
          <w:sz w:val="22"/>
          <w:szCs w:val="22"/>
        </w:rPr>
      </w:pPr>
    </w:p>
    <w:p w:rsidR="00860E2F" w:rsidRDefault="00860E2F" w:rsidP="008944EE">
      <w:pPr>
        <w:jc w:val="both"/>
        <w:rPr>
          <w:rFonts w:ascii="Arial" w:hAnsi="Arial" w:cs="Arial"/>
          <w:sz w:val="22"/>
          <w:szCs w:val="22"/>
        </w:rPr>
      </w:pPr>
    </w:p>
    <w:p w:rsidR="00860E2F" w:rsidRDefault="00860E2F" w:rsidP="008944EE">
      <w:pPr>
        <w:jc w:val="center"/>
        <w:rPr>
          <w:rFonts w:ascii="Arial" w:hAnsi="Arial" w:cs="Arial"/>
          <w:b/>
          <w:sz w:val="22"/>
          <w:szCs w:val="22"/>
        </w:rPr>
      </w:pPr>
      <w:r>
        <w:rPr>
          <w:rFonts w:ascii="Arial" w:hAnsi="Arial" w:cs="Arial"/>
          <w:b/>
          <w:sz w:val="22"/>
          <w:szCs w:val="22"/>
        </w:rPr>
        <w:t>§ 23</w:t>
      </w:r>
    </w:p>
    <w:p w:rsidR="00860E2F" w:rsidRDefault="00860E2F" w:rsidP="008944EE">
      <w:pPr>
        <w:pStyle w:val="Heading3"/>
        <w:ind w:left="0" w:firstLine="0"/>
        <w:jc w:val="center"/>
      </w:pPr>
      <w:r>
        <w:t>Individuelle Vereinbarungen</w:t>
      </w:r>
    </w:p>
    <w:p w:rsidR="00860E2F" w:rsidRDefault="00860E2F" w:rsidP="008944EE">
      <w:pPr>
        <w:rPr>
          <w:rFonts w:ascii="Arial" w:hAnsi="Arial" w:cs="Arial"/>
          <w:bCs/>
          <w:sz w:val="22"/>
          <w:szCs w:val="22"/>
        </w:rPr>
      </w:pPr>
    </w:p>
    <w:p w:rsidR="00860E2F" w:rsidRDefault="00860E2F" w:rsidP="008944EE">
      <w:pPr>
        <w:rPr>
          <w:rFonts w:ascii="Arial" w:hAnsi="Arial" w:cs="Arial"/>
          <w:b/>
          <w:bCs/>
          <w:sz w:val="22"/>
          <w:szCs w:val="22"/>
        </w:rPr>
      </w:pPr>
      <w:r>
        <w:rPr>
          <w:rFonts w:ascii="Arial" w:hAnsi="Arial" w:cs="Arial"/>
          <w:b/>
          <w:bCs/>
          <w:sz w:val="22"/>
          <w:szCs w:val="22"/>
        </w:rPr>
        <w:t xml:space="preserve">Der Vermieter stellt die Wohnung in möbliertem Zustand zur Verfügung. Sämtliche zur Verfügung gestellten Gegenstände verbleibt während der gesamten Mietzeit im Besitz und Eigentum des Vermieters bzw. Eigentümers. Eine Eigentumsübertragung an den Mieter bzw. die in der Wohnung untergebrachten Personen erfolgt zu keiner Zeit. </w:t>
      </w:r>
    </w:p>
    <w:p w:rsidR="00860E2F" w:rsidRPr="00E97F82" w:rsidRDefault="00860E2F" w:rsidP="008944EE">
      <w:pPr>
        <w:rPr>
          <w:rFonts w:ascii="Arial" w:hAnsi="Arial" w:cs="Arial"/>
          <w:b/>
          <w:bCs/>
          <w:color w:val="FF0000"/>
          <w:sz w:val="22"/>
          <w:szCs w:val="22"/>
        </w:rPr>
      </w:pPr>
    </w:p>
    <w:p w:rsidR="00860E2F" w:rsidRPr="00E97F82" w:rsidRDefault="00860E2F" w:rsidP="008944EE">
      <w:pPr>
        <w:rPr>
          <w:rFonts w:ascii="Arial" w:hAnsi="Arial" w:cs="Arial"/>
          <w:b/>
          <w:bCs/>
          <w:i/>
          <w:color w:val="FF0000"/>
          <w:sz w:val="22"/>
          <w:szCs w:val="22"/>
          <w:u w:val="single"/>
        </w:rPr>
      </w:pPr>
    </w:p>
    <w:p w:rsidR="00860E2F" w:rsidRPr="00E97F82" w:rsidRDefault="00860E2F" w:rsidP="008944EE">
      <w:pPr>
        <w:rPr>
          <w:rFonts w:ascii="Arial" w:hAnsi="Arial" w:cs="Arial"/>
          <w:b/>
          <w:bCs/>
          <w:color w:val="FF0000"/>
          <w:sz w:val="22"/>
          <w:szCs w:val="22"/>
        </w:rPr>
      </w:pPr>
      <w:r w:rsidRPr="00E97F82">
        <w:rPr>
          <w:rFonts w:ascii="Arial" w:hAnsi="Arial" w:cs="Arial"/>
          <w:b/>
          <w:bCs/>
          <w:color w:val="FF0000"/>
          <w:sz w:val="22"/>
          <w:szCs w:val="22"/>
        </w:rPr>
        <w:t>In der Gesamtmiete sind sämtliche Betriebs- und Heizkosten als Pauschale enthalten, eine Abrechnung über diese Pauschale erfolgt nicht. § 6 dieses Vertrages findet keine Anwendung.</w:t>
      </w:r>
    </w:p>
    <w:p w:rsidR="00860E2F" w:rsidRDefault="00860E2F" w:rsidP="00F65647">
      <w:pPr>
        <w:pBdr>
          <w:bottom w:val="single" w:sz="12" w:space="1" w:color="auto"/>
        </w:pBdr>
        <w:tabs>
          <w:tab w:val="left" w:pos="2940"/>
        </w:tabs>
        <w:rPr>
          <w:rFonts w:ascii="Arial" w:hAnsi="Arial" w:cs="Arial"/>
          <w:sz w:val="22"/>
          <w:szCs w:val="22"/>
        </w:rPr>
      </w:pPr>
    </w:p>
    <w:p w:rsidR="00860E2F" w:rsidRDefault="00860E2F" w:rsidP="008944EE">
      <w:pPr>
        <w:pBdr>
          <w:top w:val="single" w:sz="12" w:space="1" w:color="auto"/>
          <w:bottom w:val="single" w:sz="12" w:space="1" w:color="auto"/>
        </w:pBdr>
        <w:rPr>
          <w:rFonts w:ascii="Arial" w:hAnsi="Arial" w:cs="Arial"/>
          <w:sz w:val="22"/>
          <w:szCs w:val="22"/>
        </w:rPr>
      </w:pPr>
    </w:p>
    <w:p w:rsidR="00860E2F" w:rsidRDefault="00860E2F" w:rsidP="008944EE">
      <w:pPr>
        <w:pBdr>
          <w:top w:val="single" w:sz="12" w:space="1" w:color="auto"/>
          <w:bottom w:val="single" w:sz="12" w:space="1" w:color="auto"/>
        </w:pBdr>
        <w:rPr>
          <w:rFonts w:ascii="Arial" w:hAnsi="Arial" w:cs="Arial"/>
          <w:b/>
          <w:bCs/>
          <w:sz w:val="22"/>
          <w:szCs w:val="22"/>
        </w:rPr>
      </w:pPr>
      <w:r>
        <w:rPr>
          <w:rFonts w:ascii="Arial" w:hAnsi="Arial" w:cs="Arial"/>
          <w:b/>
          <w:bCs/>
          <w:sz w:val="22"/>
          <w:szCs w:val="22"/>
        </w:rPr>
        <w:t>Rückgabe der Wohnung:</w:t>
      </w:r>
    </w:p>
    <w:p w:rsidR="00860E2F" w:rsidRDefault="00860E2F" w:rsidP="008944EE">
      <w:pPr>
        <w:rPr>
          <w:rFonts w:ascii="Arial" w:hAnsi="Arial" w:cs="Arial"/>
          <w:sz w:val="22"/>
          <w:szCs w:val="22"/>
        </w:rPr>
      </w:pPr>
    </w:p>
    <w:p w:rsidR="00860E2F" w:rsidRDefault="00860E2F" w:rsidP="008944EE">
      <w:pPr>
        <w:rPr>
          <w:rFonts w:ascii="Arial" w:hAnsi="Arial" w:cs="Arial"/>
          <w:sz w:val="22"/>
          <w:szCs w:val="22"/>
        </w:rPr>
      </w:pPr>
      <w:r>
        <w:rPr>
          <w:rFonts w:ascii="Arial" w:hAnsi="Arial" w:cs="Arial"/>
          <w:sz w:val="22"/>
          <w:szCs w:val="22"/>
        </w:rPr>
        <w:t xml:space="preserve">Die Rückgabe der Wohnung erfolgt im Zustand der Wohnung bei Einzug gemäß </w:t>
      </w:r>
    </w:p>
    <w:p w:rsidR="00860E2F" w:rsidRDefault="00860E2F" w:rsidP="008944EE">
      <w:pPr>
        <w:pBdr>
          <w:top w:val="single" w:sz="12" w:space="1" w:color="auto"/>
          <w:bottom w:val="single" w:sz="12" w:space="1" w:color="auto"/>
        </w:pBdr>
        <w:rPr>
          <w:rFonts w:ascii="Arial" w:hAnsi="Arial" w:cs="Arial"/>
          <w:sz w:val="22"/>
          <w:szCs w:val="22"/>
        </w:rPr>
      </w:pPr>
    </w:p>
    <w:p w:rsidR="00860E2F" w:rsidRDefault="00860E2F" w:rsidP="008944EE">
      <w:pPr>
        <w:pBdr>
          <w:top w:val="single" w:sz="12" w:space="1" w:color="auto"/>
          <w:bottom w:val="single" w:sz="12" w:space="1" w:color="auto"/>
        </w:pBdr>
        <w:rPr>
          <w:rFonts w:ascii="Arial" w:hAnsi="Arial" w:cs="Arial"/>
          <w:sz w:val="22"/>
          <w:szCs w:val="22"/>
        </w:rPr>
      </w:pPr>
      <w:r>
        <w:rPr>
          <w:rFonts w:ascii="Arial" w:hAnsi="Arial" w:cs="Arial"/>
          <w:sz w:val="22"/>
          <w:szCs w:val="22"/>
        </w:rPr>
        <w:t>Übergabeprotokoll.</w:t>
      </w:r>
    </w:p>
    <w:p w:rsidR="00860E2F" w:rsidRDefault="00860E2F" w:rsidP="008944EE">
      <w:pPr>
        <w:rPr>
          <w:rFonts w:ascii="Arial" w:hAnsi="Arial" w:cs="Arial"/>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p>
    <w:p w:rsidR="00860E2F" w:rsidRDefault="00860E2F" w:rsidP="008944EE">
      <w:pPr>
        <w:jc w:val="center"/>
        <w:rPr>
          <w:rFonts w:ascii="Arial" w:hAnsi="Arial" w:cs="Arial"/>
          <w:b/>
          <w:sz w:val="22"/>
          <w:szCs w:val="22"/>
        </w:rPr>
      </w:pPr>
      <w:r>
        <w:rPr>
          <w:rFonts w:ascii="Arial" w:hAnsi="Arial" w:cs="Arial"/>
          <w:b/>
          <w:sz w:val="22"/>
          <w:szCs w:val="22"/>
        </w:rPr>
        <w:t>§ 24</w:t>
      </w:r>
    </w:p>
    <w:p w:rsidR="00860E2F" w:rsidRDefault="00860E2F" w:rsidP="008944EE">
      <w:pPr>
        <w:jc w:val="center"/>
        <w:rPr>
          <w:rFonts w:ascii="Arial" w:hAnsi="Arial" w:cs="Arial"/>
          <w:b/>
          <w:sz w:val="22"/>
          <w:szCs w:val="22"/>
        </w:rPr>
      </w:pPr>
      <w:r>
        <w:rPr>
          <w:rFonts w:ascii="Arial" w:hAnsi="Arial" w:cs="Arial"/>
          <w:b/>
          <w:sz w:val="22"/>
          <w:szCs w:val="22"/>
        </w:rPr>
        <w:t>Anlagen</w:t>
      </w:r>
    </w:p>
    <w:p w:rsidR="00860E2F" w:rsidRDefault="00860E2F" w:rsidP="00B46C72">
      <w:pPr>
        <w:jc w:val="both"/>
        <w:rPr>
          <w:rFonts w:ascii="Arial" w:hAnsi="Arial" w:cs="Arial"/>
          <w:b/>
          <w:sz w:val="22"/>
          <w:szCs w:val="22"/>
        </w:rPr>
      </w:pPr>
    </w:p>
    <w:p w:rsidR="00860E2F" w:rsidRDefault="00860E2F" w:rsidP="00B46C72">
      <w:pPr>
        <w:rPr>
          <w:rFonts w:ascii="Arial" w:hAnsi="Arial" w:cs="Arial"/>
          <w:sz w:val="22"/>
          <w:szCs w:val="22"/>
        </w:rPr>
      </w:pPr>
      <w:r>
        <w:rPr>
          <w:rFonts w:ascii="Arial" w:hAnsi="Arial" w:cs="Arial"/>
          <w:sz w:val="22"/>
          <w:szCs w:val="22"/>
        </w:rPr>
        <w:t>Folgende Anlagen gelten als Vertragsbestandteil:</w:t>
      </w:r>
      <w:r>
        <w:rPr>
          <w:rFonts w:ascii="Arial" w:hAnsi="Arial" w:cs="Arial"/>
          <w:sz w:val="22"/>
          <w:szCs w:val="22"/>
        </w:rPr>
        <w:br/>
      </w:r>
    </w:p>
    <w:p w:rsidR="00860E2F" w:rsidRDefault="00860E2F" w:rsidP="00B46C72">
      <w:pPr>
        <w:numPr>
          <w:ilvl w:val="0"/>
          <w:numId w:val="19"/>
        </w:numPr>
        <w:rPr>
          <w:rFonts w:ascii="Arial" w:hAnsi="Arial" w:cs="Arial"/>
          <w:sz w:val="22"/>
          <w:szCs w:val="22"/>
        </w:rPr>
      </w:pPr>
      <w:r>
        <w:rPr>
          <w:rFonts w:ascii="Arial" w:hAnsi="Arial" w:cs="Arial"/>
          <w:sz w:val="22"/>
          <w:szCs w:val="22"/>
        </w:rPr>
        <w:t xml:space="preserve">Anlage 1: </w:t>
      </w:r>
      <w:r>
        <w:rPr>
          <w:rFonts w:ascii="Arial" w:hAnsi="Arial" w:cs="Arial"/>
          <w:sz w:val="22"/>
          <w:szCs w:val="22"/>
        </w:rPr>
        <w:tab/>
        <w:t>Betriebskostenaufstellung lt. Betriebskostenverordnung - Betr.KV,</w:t>
      </w:r>
    </w:p>
    <w:p w:rsidR="00860E2F" w:rsidRDefault="00860E2F" w:rsidP="00B46C72">
      <w:pPr>
        <w:rPr>
          <w:rFonts w:ascii="Arial" w:hAnsi="Arial" w:cs="Arial"/>
          <w:sz w:val="22"/>
          <w:szCs w:val="22"/>
        </w:rPr>
      </w:pPr>
    </w:p>
    <w:p w:rsidR="00860E2F" w:rsidRDefault="00860E2F" w:rsidP="00B46C72">
      <w:pPr>
        <w:numPr>
          <w:ilvl w:val="0"/>
          <w:numId w:val="19"/>
        </w:numPr>
        <w:rPr>
          <w:rFonts w:ascii="Arial" w:hAnsi="Arial" w:cs="Arial"/>
          <w:sz w:val="22"/>
          <w:szCs w:val="22"/>
        </w:rPr>
      </w:pPr>
      <w:r>
        <w:rPr>
          <w:rFonts w:ascii="Arial" w:hAnsi="Arial" w:cs="Arial"/>
          <w:sz w:val="22"/>
          <w:szCs w:val="22"/>
        </w:rPr>
        <w:t xml:space="preserve">Anlage 2: </w:t>
      </w:r>
      <w:r>
        <w:rPr>
          <w:rFonts w:ascii="Arial" w:hAnsi="Arial" w:cs="Arial"/>
          <w:sz w:val="22"/>
          <w:szCs w:val="22"/>
        </w:rPr>
        <w:tab/>
        <w:t>Hausordnung,</w:t>
      </w:r>
    </w:p>
    <w:p w:rsidR="00860E2F" w:rsidRDefault="00860E2F" w:rsidP="00B46C72">
      <w:pPr>
        <w:pStyle w:val="ListParagraph"/>
        <w:rPr>
          <w:rFonts w:ascii="Arial" w:hAnsi="Arial" w:cs="Arial"/>
          <w:sz w:val="22"/>
          <w:szCs w:val="22"/>
        </w:rPr>
      </w:pPr>
    </w:p>
    <w:p w:rsidR="00860E2F" w:rsidRDefault="00860E2F" w:rsidP="00B46C72">
      <w:pPr>
        <w:pStyle w:val="ListParagraph"/>
        <w:numPr>
          <w:ilvl w:val="0"/>
          <w:numId w:val="19"/>
        </w:numPr>
        <w:rPr>
          <w:rFonts w:ascii="Arial" w:hAnsi="Arial" w:cs="Arial"/>
          <w:sz w:val="22"/>
          <w:szCs w:val="22"/>
        </w:rPr>
      </w:pPr>
      <w:r>
        <w:rPr>
          <w:rFonts w:ascii="Arial" w:hAnsi="Arial" w:cs="Arial"/>
          <w:sz w:val="22"/>
          <w:szCs w:val="22"/>
        </w:rPr>
        <w:t>Anlage 3:</w:t>
      </w:r>
      <w:r>
        <w:rPr>
          <w:rFonts w:ascii="Arial" w:hAnsi="Arial" w:cs="Arial"/>
          <w:sz w:val="22"/>
          <w:szCs w:val="22"/>
        </w:rPr>
        <w:tab/>
        <w:t>Aufteilung der Gesamtmieten je Wohnung</w:t>
      </w:r>
    </w:p>
    <w:p w:rsidR="00860E2F" w:rsidRPr="00337355" w:rsidRDefault="00860E2F" w:rsidP="00337355">
      <w:pPr>
        <w:pStyle w:val="ListParagraph"/>
        <w:rPr>
          <w:rFonts w:ascii="Arial" w:hAnsi="Arial" w:cs="Arial"/>
          <w:sz w:val="22"/>
          <w:szCs w:val="22"/>
        </w:rPr>
      </w:pPr>
    </w:p>
    <w:p w:rsidR="00860E2F" w:rsidRDefault="00860E2F" w:rsidP="00B46C72">
      <w:pPr>
        <w:pStyle w:val="ListParagraph"/>
        <w:numPr>
          <w:ilvl w:val="0"/>
          <w:numId w:val="19"/>
        </w:numPr>
        <w:rPr>
          <w:rFonts w:ascii="Arial" w:hAnsi="Arial" w:cs="Arial"/>
          <w:sz w:val="22"/>
          <w:szCs w:val="22"/>
        </w:rPr>
      </w:pPr>
      <w:r>
        <w:rPr>
          <w:rFonts w:ascii="Arial" w:hAnsi="Arial" w:cs="Arial"/>
          <w:sz w:val="22"/>
          <w:szCs w:val="22"/>
        </w:rPr>
        <w:t>Anlage 4: Übergabeprotokolle</w:t>
      </w:r>
    </w:p>
    <w:p w:rsidR="00860E2F" w:rsidRDefault="00860E2F" w:rsidP="00B46C72">
      <w:pPr>
        <w:rPr>
          <w:rFonts w:ascii="Arial" w:hAnsi="Arial" w:cs="Arial"/>
          <w:sz w:val="22"/>
          <w:szCs w:val="22"/>
        </w:rPr>
      </w:pPr>
    </w:p>
    <w:p w:rsidR="00860E2F" w:rsidRDefault="00860E2F" w:rsidP="00B46C72">
      <w:pPr>
        <w:rPr>
          <w:rFonts w:ascii="Arial" w:hAnsi="Arial" w:cs="Arial"/>
          <w:sz w:val="22"/>
          <w:szCs w:val="22"/>
        </w:rPr>
      </w:pPr>
    </w:p>
    <w:p w:rsidR="00860E2F" w:rsidRDefault="00860E2F" w:rsidP="00B46C72">
      <w:pPr>
        <w:rPr>
          <w:rFonts w:ascii="Arial" w:hAnsi="Arial" w:cs="Arial"/>
          <w:sz w:val="22"/>
          <w:szCs w:val="22"/>
        </w:rPr>
      </w:pPr>
    </w:p>
    <w:p w:rsidR="00860E2F" w:rsidRDefault="00860E2F" w:rsidP="00B46C72">
      <w:pPr>
        <w:rPr>
          <w:rFonts w:ascii="Arial" w:hAnsi="Arial" w:cs="Arial"/>
          <w:sz w:val="22"/>
          <w:szCs w:val="22"/>
        </w:rPr>
      </w:pPr>
    </w:p>
    <w:p w:rsidR="00860E2F" w:rsidRDefault="00860E2F" w:rsidP="00B46C72">
      <w:pPr>
        <w:rPr>
          <w:rFonts w:ascii="Arial" w:hAnsi="Arial" w:cs="Arial"/>
          <w:sz w:val="22"/>
          <w:szCs w:val="22"/>
        </w:rPr>
      </w:pPr>
      <w:r>
        <w:rPr>
          <w:rFonts w:ascii="Arial" w:hAnsi="Arial" w:cs="Arial"/>
          <w:sz w:val="22"/>
          <w:szCs w:val="22"/>
        </w:rPr>
        <w:t>Borna, den______________________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Borna, den__________________</w:t>
      </w:r>
    </w:p>
    <w:p w:rsidR="00860E2F" w:rsidRDefault="00860E2F" w:rsidP="00B46C72">
      <w:pPr>
        <w:rPr>
          <w:rFonts w:ascii="Arial" w:hAnsi="Arial" w:cs="Arial"/>
          <w:sz w:val="22"/>
          <w:szCs w:val="22"/>
        </w:rPr>
      </w:pPr>
    </w:p>
    <w:p w:rsidR="00860E2F" w:rsidRDefault="00860E2F" w:rsidP="00B46C72">
      <w:pPr>
        <w:rPr>
          <w:rFonts w:ascii="Arial" w:hAnsi="Arial" w:cs="Arial"/>
          <w:sz w:val="22"/>
          <w:szCs w:val="22"/>
        </w:rPr>
      </w:pPr>
    </w:p>
    <w:p w:rsidR="00860E2F" w:rsidRDefault="00860E2F" w:rsidP="00B46C72">
      <w:pPr>
        <w:rPr>
          <w:rFonts w:ascii="Arial" w:hAnsi="Arial" w:cs="Arial"/>
          <w:sz w:val="22"/>
          <w:szCs w:val="22"/>
        </w:rPr>
      </w:pPr>
    </w:p>
    <w:p w:rsidR="00860E2F" w:rsidRDefault="00860E2F" w:rsidP="00B46C72">
      <w:pPr>
        <w:rPr>
          <w:rFonts w:ascii="Arial" w:hAnsi="Arial" w:cs="Arial"/>
          <w:sz w:val="22"/>
          <w:szCs w:val="22"/>
        </w:rPr>
      </w:pPr>
    </w:p>
    <w:p w:rsidR="00860E2F" w:rsidRDefault="00860E2F" w:rsidP="00B46C72">
      <w:pPr>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w:t>
      </w:r>
    </w:p>
    <w:p w:rsidR="00860E2F" w:rsidRDefault="00860E2F" w:rsidP="00B46C72">
      <w:pPr>
        <w:rPr>
          <w:rFonts w:ascii="Arial" w:hAnsi="Arial" w:cs="Arial"/>
          <w:sz w:val="22"/>
          <w:szCs w:val="22"/>
        </w:rPr>
      </w:pPr>
      <w:r>
        <w:rPr>
          <w:rFonts w:ascii="Arial" w:hAnsi="Arial" w:cs="Arial"/>
          <w:sz w:val="22"/>
          <w:szCs w:val="22"/>
        </w:rPr>
        <w:t>Vermieter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Mieter</w:t>
      </w:r>
    </w:p>
    <w:p w:rsidR="00860E2F" w:rsidRDefault="00860E2F" w:rsidP="00B46C72">
      <w:pPr>
        <w:rPr>
          <w:rFonts w:ascii="Arial" w:hAnsi="Arial" w:cs="Arial"/>
          <w:sz w:val="22"/>
          <w:szCs w:val="22"/>
        </w:rPr>
      </w:pPr>
    </w:p>
    <w:p w:rsidR="00860E2F" w:rsidRDefault="00860E2F" w:rsidP="00B46C72">
      <w:pPr>
        <w:rPr>
          <w:rFonts w:ascii="Arial" w:hAnsi="Arial" w:cs="Arial"/>
          <w:sz w:val="22"/>
          <w:szCs w:val="22"/>
        </w:rPr>
      </w:pPr>
    </w:p>
    <w:sectPr w:rsidR="00860E2F" w:rsidSect="00B766F6">
      <w:headerReference w:type="even" r:id="rId7"/>
      <w:headerReference w:type="default" r:id="rId8"/>
      <w:pgSz w:w="11906" w:h="16838"/>
      <w:pgMar w:top="1418" w:right="1418" w:bottom="1134"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2F" w:rsidRDefault="00860E2F">
      <w:r>
        <w:separator/>
      </w:r>
    </w:p>
  </w:endnote>
  <w:endnote w:type="continuationSeparator" w:id="0">
    <w:p w:rsidR="00860E2F" w:rsidRDefault="0086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2F" w:rsidRDefault="00860E2F">
      <w:r>
        <w:separator/>
      </w:r>
    </w:p>
  </w:footnote>
  <w:footnote w:type="continuationSeparator" w:id="0">
    <w:p w:rsidR="00860E2F" w:rsidRDefault="0086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2F" w:rsidRDefault="00860E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0E2F" w:rsidRDefault="00860E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2F" w:rsidRPr="00EE7835" w:rsidRDefault="00860E2F">
    <w:pPr>
      <w:pStyle w:val="Header"/>
      <w:framePr w:wrap="around" w:vAnchor="text" w:hAnchor="margin" w:xAlign="center" w:y="1"/>
      <w:rPr>
        <w:rStyle w:val="PageNumber"/>
        <w:rFonts w:ascii="Arial" w:hAnsi="Arial" w:cs="Arial"/>
      </w:rPr>
    </w:pPr>
    <w:r w:rsidRPr="00EE7835">
      <w:rPr>
        <w:rStyle w:val="PageNumber"/>
        <w:rFonts w:ascii="Arial" w:hAnsi="Arial" w:cs="Arial"/>
      </w:rPr>
      <w:fldChar w:fldCharType="begin"/>
    </w:r>
    <w:r w:rsidRPr="00EE7835">
      <w:rPr>
        <w:rStyle w:val="PageNumber"/>
        <w:rFonts w:ascii="Arial" w:hAnsi="Arial" w:cs="Arial"/>
      </w:rPr>
      <w:instrText xml:space="preserve">PAGE  </w:instrText>
    </w:r>
    <w:r w:rsidRPr="00EE7835">
      <w:rPr>
        <w:rStyle w:val="PageNumber"/>
        <w:rFonts w:ascii="Arial" w:hAnsi="Arial" w:cs="Arial"/>
      </w:rPr>
      <w:fldChar w:fldCharType="separate"/>
    </w:r>
    <w:r>
      <w:rPr>
        <w:rStyle w:val="PageNumber"/>
        <w:rFonts w:ascii="Arial" w:hAnsi="Arial" w:cs="Arial"/>
        <w:noProof/>
      </w:rPr>
      <w:t>2</w:t>
    </w:r>
    <w:r w:rsidRPr="00EE7835">
      <w:rPr>
        <w:rStyle w:val="PageNumber"/>
        <w:rFonts w:ascii="Arial" w:hAnsi="Arial" w:cs="Arial"/>
      </w:rPr>
      <w:fldChar w:fldCharType="end"/>
    </w:r>
  </w:p>
  <w:p w:rsidR="00860E2F" w:rsidRDefault="00860E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470"/>
    <w:multiLevelType w:val="multilevel"/>
    <w:tmpl w:val="549A1EF2"/>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B8646F9"/>
    <w:multiLevelType w:val="hybridMultilevel"/>
    <w:tmpl w:val="BF2EF8A4"/>
    <w:lvl w:ilvl="0" w:tplc="04070011">
      <w:start w:val="3"/>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C5E2BF5"/>
    <w:multiLevelType w:val="hybridMultilevel"/>
    <w:tmpl w:val="023036F2"/>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
    <w:nsid w:val="0E690034"/>
    <w:multiLevelType w:val="hybridMultilevel"/>
    <w:tmpl w:val="E4F29942"/>
    <w:lvl w:ilvl="0" w:tplc="E3061E7C">
      <w:start w:val="1"/>
      <w:numFmt w:val="bullet"/>
      <w:lvlText w:val=""/>
      <w:lvlJc w:val="left"/>
      <w:pPr>
        <w:tabs>
          <w:tab w:val="num" w:pos="720"/>
        </w:tabs>
        <w:ind w:left="720" w:hanging="360"/>
      </w:pPr>
      <w:rPr>
        <w:rFonts w:ascii="Symbol" w:hAnsi="Symbol" w:hint="default"/>
      </w:rPr>
    </w:lvl>
    <w:lvl w:ilvl="1" w:tplc="F178324C" w:tentative="1">
      <w:start w:val="1"/>
      <w:numFmt w:val="bullet"/>
      <w:lvlText w:val=""/>
      <w:lvlJc w:val="left"/>
      <w:pPr>
        <w:tabs>
          <w:tab w:val="num" w:pos="1440"/>
        </w:tabs>
        <w:ind w:left="1440" w:hanging="360"/>
      </w:pPr>
      <w:rPr>
        <w:rFonts w:ascii="Symbol" w:hAnsi="Symbol" w:hint="default"/>
      </w:rPr>
    </w:lvl>
    <w:lvl w:ilvl="2" w:tplc="083640D4" w:tentative="1">
      <w:start w:val="1"/>
      <w:numFmt w:val="bullet"/>
      <w:lvlText w:val=""/>
      <w:lvlJc w:val="left"/>
      <w:pPr>
        <w:tabs>
          <w:tab w:val="num" w:pos="2160"/>
        </w:tabs>
        <w:ind w:left="2160" w:hanging="360"/>
      </w:pPr>
      <w:rPr>
        <w:rFonts w:ascii="Symbol" w:hAnsi="Symbol" w:hint="default"/>
      </w:rPr>
    </w:lvl>
    <w:lvl w:ilvl="3" w:tplc="54E421BE" w:tentative="1">
      <w:start w:val="1"/>
      <w:numFmt w:val="bullet"/>
      <w:lvlText w:val=""/>
      <w:lvlJc w:val="left"/>
      <w:pPr>
        <w:tabs>
          <w:tab w:val="num" w:pos="2880"/>
        </w:tabs>
        <w:ind w:left="2880" w:hanging="360"/>
      </w:pPr>
      <w:rPr>
        <w:rFonts w:ascii="Symbol" w:hAnsi="Symbol" w:hint="default"/>
      </w:rPr>
    </w:lvl>
    <w:lvl w:ilvl="4" w:tplc="CD96A360" w:tentative="1">
      <w:start w:val="1"/>
      <w:numFmt w:val="bullet"/>
      <w:lvlText w:val=""/>
      <w:lvlJc w:val="left"/>
      <w:pPr>
        <w:tabs>
          <w:tab w:val="num" w:pos="3600"/>
        </w:tabs>
        <w:ind w:left="3600" w:hanging="360"/>
      </w:pPr>
      <w:rPr>
        <w:rFonts w:ascii="Symbol" w:hAnsi="Symbol" w:hint="default"/>
      </w:rPr>
    </w:lvl>
    <w:lvl w:ilvl="5" w:tplc="3E1650A8" w:tentative="1">
      <w:start w:val="1"/>
      <w:numFmt w:val="bullet"/>
      <w:lvlText w:val=""/>
      <w:lvlJc w:val="left"/>
      <w:pPr>
        <w:tabs>
          <w:tab w:val="num" w:pos="4320"/>
        </w:tabs>
        <w:ind w:left="4320" w:hanging="360"/>
      </w:pPr>
      <w:rPr>
        <w:rFonts w:ascii="Symbol" w:hAnsi="Symbol" w:hint="default"/>
      </w:rPr>
    </w:lvl>
    <w:lvl w:ilvl="6" w:tplc="9D8452FE" w:tentative="1">
      <w:start w:val="1"/>
      <w:numFmt w:val="bullet"/>
      <w:lvlText w:val=""/>
      <w:lvlJc w:val="left"/>
      <w:pPr>
        <w:tabs>
          <w:tab w:val="num" w:pos="5040"/>
        </w:tabs>
        <w:ind w:left="5040" w:hanging="360"/>
      </w:pPr>
      <w:rPr>
        <w:rFonts w:ascii="Symbol" w:hAnsi="Symbol" w:hint="default"/>
      </w:rPr>
    </w:lvl>
    <w:lvl w:ilvl="7" w:tplc="53E264FE" w:tentative="1">
      <w:start w:val="1"/>
      <w:numFmt w:val="bullet"/>
      <w:lvlText w:val=""/>
      <w:lvlJc w:val="left"/>
      <w:pPr>
        <w:tabs>
          <w:tab w:val="num" w:pos="5760"/>
        </w:tabs>
        <w:ind w:left="5760" w:hanging="360"/>
      </w:pPr>
      <w:rPr>
        <w:rFonts w:ascii="Symbol" w:hAnsi="Symbol" w:hint="default"/>
      </w:rPr>
    </w:lvl>
    <w:lvl w:ilvl="8" w:tplc="C8306490" w:tentative="1">
      <w:start w:val="1"/>
      <w:numFmt w:val="bullet"/>
      <w:lvlText w:val=""/>
      <w:lvlJc w:val="left"/>
      <w:pPr>
        <w:tabs>
          <w:tab w:val="num" w:pos="6480"/>
        </w:tabs>
        <w:ind w:left="6480" w:hanging="360"/>
      </w:pPr>
      <w:rPr>
        <w:rFonts w:ascii="Symbol" w:hAnsi="Symbol" w:hint="default"/>
      </w:rPr>
    </w:lvl>
  </w:abstractNum>
  <w:abstractNum w:abstractNumId="4">
    <w:nsid w:val="0EF74FC2"/>
    <w:multiLevelType w:val="hybridMultilevel"/>
    <w:tmpl w:val="2984EFA6"/>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5">
    <w:nsid w:val="0FA14952"/>
    <w:multiLevelType w:val="hybridMultilevel"/>
    <w:tmpl w:val="E38E7964"/>
    <w:lvl w:ilvl="0" w:tplc="15BC158C">
      <w:start w:val="1"/>
      <w:numFmt w:val="decimal"/>
      <w:lvlText w:val="%1."/>
      <w:lvlJc w:val="left"/>
      <w:pPr>
        <w:tabs>
          <w:tab w:val="num" w:pos="1065"/>
        </w:tabs>
        <w:ind w:left="1065" w:hanging="360"/>
      </w:pPr>
      <w:rPr>
        <w:rFonts w:cs="Times New Roman" w:hint="default"/>
      </w:rPr>
    </w:lvl>
    <w:lvl w:ilvl="1" w:tplc="04070019" w:tentative="1">
      <w:start w:val="1"/>
      <w:numFmt w:val="lowerLetter"/>
      <w:lvlText w:val="%2."/>
      <w:lvlJc w:val="left"/>
      <w:pPr>
        <w:tabs>
          <w:tab w:val="num" w:pos="1785"/>
        </w:tabs>
        <w:ind w:left="1785" w:hanging="360"/>
      </w:pPr>
      <w:rPr>
        <w:rFonts w:cs="Times New Roman"/>
      </w:rPr>
    </w:lvl>
    <w:lvl w:ilvl="2" w:tplc="0407001B" w:tentative="1">
      <w:start w:val="1"/>
      <w:numFmt w:val="lowerRoman"/>
      <w:lvlText w:val="%3."/>
      <w:lvlJc w:val="right"/>
      <w:pPr>
        <w:tabs>
          <w:tab w:val="num" w:pos="2505"/>
        </w:tabs>
        <w:ind w:left="2505" w:hanging="180"/>
      </w:pPr>
      <w:rPr>
        <w:rFonts w:cs="Times New Roman"/>
      </w:rPr>
    </w:lvl>
    <w:lvl w:ilvl="3" w:tplc="0407000F" w:tentative="1">
      <w:start w:val="1"/>
      <w:numFmt w:val="decimal"/>
      <w:lvlText w:val="%4."/>
      <w:lvlJc w:val="left"/>
      <w:pPr>
        <w:tabs>
          <w:tab w:val="num" w:pos="3225"/>
        </w:tabs>
        <w:ind w:left="3225" w:hanging="360"/>
      </w:pPr>
      <w:rPr>
        <w:rFonts w:cs="Times New Roman"/>
      </w:rPr>
    </w:lvl>
    <w:lvl w:ilvl="4" w:tplc="04070019" w:tentative="1">
      <w:start w:val="1"/>
      <w:numFmt w:val="lowerLetter"/>
      <w:lvlText w:val="%5."/>
      <w:lvlJc w:val="left"/>
      <w:pPr>
        <w:tabs>
          <w:tab w:val="num" w:pos="3945"/>
        </w:tabs>
        <w:ind w:left="3945" w:hanging="360"/>
      </w:pPr>
      <w:rPr>
        <w:rFonts w:cs="Times New Roman"/>
      </w:rPr>
    </w:lvl>
    <w:lvl w:ilvl="5" w:tplc="0407001B" w:tentative="1">
      <w:start w:val="1"/>
      <w:numFmt w:val="lowerRoman"/>
      <w:lvlText w:val="%6."/>
      <w:lvlJc w:val="right"/>
      <w:pPr>
        <w:tabs>
          <w:tab w:val="num" w:pos="4665"/>
        </w:tabs>
        <w:ind w:left="4665" w:hanging="180"/>
      </w:pPr>
      <w:rPr>
        <w:rFonts w:cs="Times New Roman"/>
      </w:rPr>
    </w:lvl>
    <w:lvl w:ilvl="6" w:tplc="0407000F" w:tentative="1">
      <w:start w:val="1"/>
      <w:numFmt w:val="decimal"/>
      <w:lvlText w:val="%7."/>
      <w:lvlJc w:val="left"/>
      <w:pPr>
        <w:tabs>
          <w:tab w:val="num" w:pos="5385"/>
        </w:tabs>
        <w:ind w:left="5385" w:hanging="360"/>
      </w:pPr>
      <w:rPr>
        <w:rFonts w:cs="Times New Roman"/>
      </w:rPr>
    </w:lvl>
    <w:lvl w:ilvl="7" w:tplc="04070019" w:tentative="1">
      <w:start w:val="1"/>
      <w:numFmt w:val="lowerLetter"/>
      <w:lvlText w:val="%8."/>
      <w:lvlJc w:val="left"/>
      <w:pPr>
        <w:tabs>
          <w:tab w:val="num" w:pos="6105"/>
        </w:tabs>
        <w:ind w:left="6105" w:hanging="360"/>
      </w:pPr>
      <w:rPr>
        <w:rFonts w:cs="Times New Roman"/>
      </w:rPr>
    </w:lvl>
    <w:lvl w:ilvl="8" w:tplc="0407001B" w:tentative="1">
      <w:start w:val="1"/>
      <w:numFmt w:val="lowerRoman"/>
      <w:lvlText w:val="%9."/>
      <w:lvlJc w:val="right"/>
      <w:pPr>
        <w:tabs>
          <w:tab w:val="num" w:pos="6825"/>
        </w:tabs>
        <w:ind w:left="6825" w:hanging="180"/>
      </w:pPr>
      <w:rPr>
        <w:rFonts w:cs="Times New Roman"/>
      </w:rPr>
    </w:lvl>
  </w:abstractNum>
  <w:abstractNum w:abstractNumId="6">
    <w:nsid w:val="116463FC"/>
    <w:multiLevelType w:val="hybridMultilevel"/>
    <w:tmpl w:val="0E74F92C"/>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nsid w:val="123A6C43"/>
    <w:multiLevelType w:val="hybridMultilevel"/>
    <w:tmpl w:val="43349D9A"/>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8">
    <w:nsid w:val="134C0A50"/>
    <w:multiLevelType w:val="hybridMultilevel"/>
    <w:tmpl w:val="5B5AED9C"/>
    <w:lvl w:ilvl="0" w:tplc="F920F998">
      <w:start w:val="1"/>
      <w:numFmt w:val="decimal"/>
      <w:lvlText w:val="%1)"/>
      <w:lvlJc w:val="left"/>
      <w:pPr>
        <w:tabs>
          <w:tab w:val="num" w:pos="360"/>
        </w:tabs>
        <w:ind w:left="360" w:hanging="360"/>
      </w:pPr>
      <w:rPr>
        <w:rFonts w:cs="Times New Roman"/>
        <w:color w:val="auto"/>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9">
    <w:nsid w:val="197668FD"/>
    <w:multiLevelType w:val="hybridMultilevel"/>
    <w:tmpl w:val="F58246E4"/>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0">
    <w:nsid w:val="19A633FC"/>
    <w:multiLevelType w:val="hybridMultilevel"/>
    <w:tmpl w:val="679666B8"/>
    <w:lvl w:ilvl="0" w:tplc="38C650F8">
      <w:start w:val="1"/>
      <w:numFmt w:val="decimal"/>
      <w:lvlText w:val="%1."/>
      <w:lvlJc w:val="left"/>
      <w:pPr>
        <w:tabs>
          <w:tab w:val="num" w:pos="720"/>
        </w:tabs>
        <w:ind w:left="720" w:hanging="360"/>
      </w:pPr>
      <w:rPr>
        <w:rFonts w:cs="Times New Roman" w:hint="default"/>
      </w:rPr>
    </w:lvl>
    <w:lvl w:ilvl="1" w:tplc="3284455A">
      <w:start w:val="1"/>
      <w:numFmt w:val="low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A5C7FB1"/>
    <w:multiLevelType w:val="hybridMultilevel"/>
    <w:tmpl w:val="DB26EE3C"/>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nsid w:val="1E8166F8"/>
    <w:multiLevelType w:val="hybridMultilevel"/>
    <w:tmpl w:val="FAF42EBE"/>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3">
    <w:nsid w:val="20FE5BD7"/>
    <w:multiLevelType w:val="hybridMultilevel"/>
    <w:tmpl w:val="1D8A917A"/>
    <w:lvl w:ilvl="0" w:tplc="61821E92">
      <w:start w:val="1"/>
      <w:numFmt w:val="bullet"/>
      <w:lvlText w:val=""/>
      <w:lvlJc w:val="left"/>
      <w:pPr>
        <w:tabs>
          <w:tab w:val="num" w:pos="720"/>
        </w:tabs>
        <w:ind w:left="720" w:hanging="360"/>
      </w:pPr>
      <w:rPr>
        <w:rFonts w:ascii="Symbol" w:hAnsi="Symbol" w:hint="default"/>
      </w:rPr>
    </w:lvl>
    <w:lvl w:ilvl="1" w:tplc="33C42E8E" w:tentative="1">
      <w:start w:val="1"/>
      <w:numFmt w:val="bullet"/>
      <w:lvlText w:val=""/>
      <w:lvlJc w:val="left"/>
      <w:pPr>
        <w:tabs>
          <w:tab w:val="num" w:pos="1440"/>
        </w:tabs>
        <w:ind w:left="1440" w:hanging="360"/>
      </w:pPr>
      <w:rPr>
        <w:rFonts w:ascii="Symbol" w:hAnsi="Symbol" w:hint="default"/>
      </w:rPr>
    </w:lvl>
    <w:lvl w:ilvl="2" w:tplc="83B2EDD2" w:tentative="1">
      <w:start w:val="1"/>
      <w:numFmt w:val="bullet"/>
      <w:lvlText w:val=""/>
      <w:lvlJc w:val="left"/>
      <w:pPr>
        <w:tabs>
          <w:tab w:val="num" w:pos="2160"/>
        </w:tabs>
        <w:ind w:left="2160" w:hanging="360"/>
      </w:pPr>
      <w:rPr>
        <w:rFonts w:ascii="Symbol" w:hAnsi="Symbol" w:hint="default"/>
      </w:rPr>
    </w:lvl>
    <w:lvl w:ilvl="3" w:tplc="54165F44" w:tentative="1">
      <w:start w:val="1"/>
      <w:numFmt w:val="bullet"/>
      <w:lvlText w:val=""/>
      <w:lvlJc w:val="left"/>
      <w:pPr>
        <w:tabs>
          <w:tab w:val="num" w:pos="2880"/>
        </w:tabs>
        <w:ind w:left="2880" w:hanging="360"/>
      </w:pPr>
      <w:rPr>
        <w:rFonts w:ascii="Symbol" w:hAnsi="Symbol" w:hint="default"/>
      </w:rPr>
    </w:lvl>
    <w:lvl w:ilvl="4" w:tplc="1C3EF6DA" w:tentative="1">
      <w:start w:val="1"/>
      <w:numFmt w:val="bullet"/>
      <w:lvlText w:val=""/>
      <w:lvlJc w:val="left"/>
      <w:pPr>
        <w:tabs>
          <w:tab w:val="num" w:pos="3600"/>
        </w:tabs>
        <w:ind w:left="3600" w:hanging="360"/>
      </w:pPr>
      <w:rPr>
        <w:rFonts w:ascii="Symbol" w:hAnsi="Symbol" w:hint="default"/>
      </w:rPr>
    </w:lvl>
    <w:lvl w:ilvl="5" w:tplc="B59CA602" w:tentative="1">
      <w:start w:val="1"/>
      <w:numFmt w:val="bullet"/>
      <w:lvlText w:val=""/>
      <w:lvlJc w:val="left"/>
      <w:pPr>
        <w:tabs>
          <w:tab w:val="num" w:pos="4320"/>
        </w:tabs>
        <w:ind w:left="4320" w:hanging="360"/>
      </w:pPr>
      <w:rPr>
        <w:rFonts w:ascii="Symbol" w:hAnsi="Symbol" w:hint="default"/>
      </w:rPr>
    </w:lvl>
    <w:lvl w:ilvl="6" w:tplc="0ABC3992" w:tentative="1">
      <w:start w:val="1"/>
      <w:numFmt w:val="bullet"/>
      <w:lvlText w:val=""/>
      <w:lvlJc w:val="left"/>
      <w:pPr>
        <w:tabs>
          <w:tab w:val="num" w:pos="5040"/>
        </w:tabs>
        <w:ind w:left="5040" w:hanging="360"/>
      </w:pPr>
      <w:rPr>
        <w:rFonts w:ascii="Symbol" w:hAnsi="Symbol" w:hint="default"/>
      </w:rPr>
    </w:lvl>
    <w:lvl w:ilvl="7" w:tplc="EFC4B034" w:tentative="1">
      <w:start w:val="1"/>
      <w:numFmt w:val="bullet"/>
      <w:lvlText w:val=""/>
      <w:lvlJc w:val="left"/>
      <w:pPr>
        <w:tabs>
          <w:tab w:val="num" w:pos="5760"/>
        </w:tabs>
        <w:ind w:left="5760" w:hanging="360"/>
      </w:pPr>
      <w:rPr>
        <w:rFonts w:ascii="Symbol" w:hAnsi="Symbol" w:hint="default"/>
      </w:rPr>
    </w:lvl>
    <w:lvl w:ilvl="8" w:tplc="57281AD0" w:tentative="1">
      <w:start w:val="1"/>
      <w:numFmt w:val="bullet"/>
      <w:lvlText w:val=""/>
      <w:lvlJc w:val="left"/>
      <w:pPr>
        <w:tabs>
          <w:tab w:val="num" w:pos="6480"/>
        </w:tabs>
        <w:ind w:left="6480" w:hanging="360"/>
      </w:pPr>
      <w:rPr>
        <w:rFonts w:ascii="Symbol" w:hAnsi="Symbol" w:hint="default"/>
      </w:rPr>
    </w:lvl>
  </w:abstractNum>
  <w:abstractNum w:abstractNumId="14">
    <w:nsid w:val="275A696F"/>
    <w:multiLevelType w:val="multilevel"/>
    <w:tmpl w:val="FAF42E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34414F52"/>
    <w:multiLevelType w:val="hybridMultilevel"/>
    <w:tmpl w:val="1582940C"/>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393F6D2A"/>
    <w:multiLevelType w:val="hybridMultilevel"/>
    <w:tmpl w:val="49407604"/>
    <w:lvl w:ilvl="0" w:tplc="04070011">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39995406"/>
    <w:multiLevelType w:val="hybridMultilevel"/>
    <w:tmpl w:val="FAAAD530"/>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8">
    <w:nsid w:val="460162F8"/>
    <w:multiLevelType w:val="hybridMultilevel"/>
    <w:tmpl w:val="12A49878"/>
    <w:lvl w:ilvl="0" w:tplc="3386E342">
      <w:start w:val="3"/>
      <w:numFmt w:val="decimal"/>
      <w:lvlText w:val="%1."/>
      <w:lvlJc w:val="left"/>
      <w:pPr>
        <w:tabs>
          <w:tab w:val="num" w:pos="1065"/>
        </w:tabs>
        <w:ind w:left="1065" w:hanging="360"/>
      </w:pPr>
      <w:rPr>
        <w:rFonts w:cs="Times New Roman" w:hint="default"/>
        <w:b w:val="0"/>
      </w:rPr>
    </w:lvl>
    <w:lvl w:ilvl="1" w:tplc="04070019" w:tentative="1">
      <w:start w:val="1"/>
      <w:numFmt w:val="lowerLetter"/>
      <w:lvlText w:val="%2."/>
      <w:lvlJc w:val="left"/>
      <w:pPr>
        <w:tabs>
          <w:tab w:val="num" w:pos="1785"/>
        </w:tabs>
        <w:ind w:left="1785" w:hanging="360"/>
      </w:pPr>
      <w:rPr>
        <w:rFonts w:cs="Times New Roman"/>
      </w:rPr>
    </w:lvl>
    <w:lvl w:ilvl="2" w:tplc="0407001B" w:tentative="1">
      <w:start w:val="1"/>
      <w:numFmt w:val="lowerRoman"/>
      <w:lvlText w:val="%3."/>
      <w:lvlJc w:val="right"/>
      <w:pPr>
        <w:tabs>
          <w:tab w:val="num" w:pos="2505"/>
        </w:tabs>
        <w:ind w:left="2505" w:hanging="180"/>
      </w:pPr>
      <w:rPr>
        <w:rFonts w:cs="Times New Roman"/>
      </w:rPr>
    </w:lvl>
    <w:lvl w:ilvl="3" w:tplc="0407000F" w:tentative="1">
      <w:start w:val="1"/>
      <w:numFmt w:val="decimal"/>
      <w:lvlText w:val="%4."/>
      <w:lvlJc w:val="left"/>
      <w:pPr>
        <w:tabs>
          <w:tab w:val="num" w:pos="3225"/>
        </w:tabs>
        <w:ind w:left="3225" w:hanging="360"/>
      </w:pPr>
      <w:rPr>
        <w:rFonts w:cs="Times New Roman"/>
      </w:rPr>
    </w:lvl>
    <w:lvl w:ilvl="4" w:tplc="04070019" w:tentative="1">
      <w:start w:val="1"/>
      <w:numFmt w:val="lowerLetter"/>
      <w:lvlText w:val="%5."/>
      <w:lvlJc w:val="left"/>
      <w:pPr>
        <w:tabs>
          <w:tab w:val="num" w:pos="3945"/>
        </w:tabs>
        <w:ind w:left="3945" w:hanging="360"/>
      </w:pPr>
      <w:rPr>
        <w:rFonts w:cs="Times New Roman"/>
      </w:rPr>
    </w:lvl>
    <w:lvl w:ilvl="5" w:tplc="0407001B" w:tentative="1">
      <w:start w:val="1"/>
      <w:numFmt w:val="lowerRoman"/>
      <w:lvlText w:val="%6."/>
      <w:lvlJc w:val="right"/>
      <w:pPr>
        <w:tabs>
          <w:tab w:val="num" w:pos="4665"/>
        </w:tabs>
        <w:ind w:left="4665" w:hanging="180"/>
      </w:pPr>
      <w:rPr>
        <w:rFonts w:cs="Times New Roman"/>
      </w:rPr>
    </w:lvl>
    <w:lvl w:ilvl="6" w:tplc="0407000F" w:tentative="1">
      <w:start w:val="1"/>
      <w:numFmt w:val="decimal"/>
      <w:lvlText w:val="%7."/>
      <w:lvlJc w:val="left"/>
      <w:pPr>
        <w:tabs>
          <w:tab w:val="num" w:pos="5385"/>
        </w:tabs>
        <w:ind w:left="5385" w:hanging="360"/>
      </w:pPr>
      <w:rPr>
        <w:rFonts w:cs="Times New Roman"/>
      </w:rPr>
    </w:lvl>
    <w:lvl w:ilvl="7" w:tplc="04070019" w:tentative="1">
      <w:start w:val="1"/>
      <w:numFmt w:val="lowerLetter"/>
      <w:lvlText w:val="%8."/>
      <w:lvlJc w:val="left"/>
      <w:pPr>
        <w:tabs>
          <w:tab w:val="num" w:pos="6105"/>
        </w:tabs>
        <w:ind w:left="6105" w:hanging="360"/>
      </w:pPr>
      <w:rPr>
        <w:rFonts w:cs="Times New Roman"/>
      </w:rPr>
    </w:lvl>
    <w:lvl w:ilvl="8" w:tplc="0407001B" w:tentative="1">
      <w:start w:val="1"/>
      <w:numFmt w:val="lowerRoman"/>
      <w:lvlText w:val="%9."/>
      <w:lvlJc w:val="right"/>
      <w:pPr>
        <w:tabs>
          <w:tab w:val="num" w:pos="6825"/>
        </w:tabs>
        <w:ind w:left="6825" w:hanging="180"/>
      </w:pPr>
      <w:rPr>
        <w:rFonts w:cs="Times New Roman"/>
      </w:rPr>
    </w:lvl>
  </w:abstractNum>
  <w:abstractNum w:abstractNumId="19">
    <w:nsid w:val="49FF0387"/>
    <w:multiLevelType w:val="hybridMultilevel"/>
    <w:tmpl w:val="F2C057C6"/>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0">
    <w:nsid w:val="4BFC4C19"/>
    <w:multiLevelType w:val="hybridMultilevel"/>
    <w:tmpl w:val="C49E940E"/>
    <w:lvl w:ilvl="0" w:tplc="4858D118">
      <w:start w:val="1"/>
      <w:numFmt w:val="decimal"/>
      <w:lvlText w:val="%1)"/>
      <w:lvlJc w:val="left"/>
      <w:pPr>
        <w:ind w:left="502" w:hanging="360"/>
      </w:pPr>
      <w:rPr>
        <w:rFonts w:cs="Times New Roman" w:hint="default"/>
        <w:strike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nsid w:val="4C580328"/>
    <w:multiLevelType w:val="hybridMultilevel"/>
    <w:tmpl w:val="ABA087DC"/>
    <w:lvl w:ilvl="0" w:tplc="38C650F8">
      <w:start w:val="7"/>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4E9612B1"/>
    <w:multiLevelType w:val="hybridMultilevel"/>
    <w:tmpl w:val="5964A62C"/>
    <w:lvl w:ilvl="0" w:tplc="5D18D4DA">
      <w:start w:val="1"/>
      <w:numFmt w:val="decimal"/>
      <w:lvlText w:val="%1)"/>
      <w:lvlJc w:val="left"/>
      <w:pPr>
        <w:ind w:left="1065" w:hanging="7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nsid w:val="506A355C"/>
    <w:multiLevelType w:val="hybridMultilevel"/>
    <w:tmpl w:val="E7322CE4"/>
    <w:lvl w:ilvl="0" w:tplc="38C650F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57B1672A"/>
    <w:multiLevelType w:val="hybridMultilevel"/>
    <w:tmpl w:val="E154D9A8"/>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5">
    <w:nsid w:val="5A50034A"/>
    <w:multiLevelType w:val="hybridMultilevel"/>
    <w:tmpl w:val="F5E2789C"/>
    <w:lvl w:ilvl="0" w:tplc="04070011">
      <w:start w:val="1"/>
      <w:numFmt w:val="decimal"/>
      <w:pStyle w:val="LNum1a"/>
      <w:lvlText w:val="%1)"/>
      <w:lvlJc w:val="left"/>
      <w:pPr>
        <w:tabs>
          <w:tab w:val="num" w:pos="360"/>
        </w:tabs>
        <w:ind w:left="360" w:hanging="360"/>
      </w:pPr>
      <w:rPr>
        <w:rFonts w:cs="Times New Roman"/>
      </w:rPr>
    </w:lvl>
    <w:lvl w:ilvl="1" w:tplc="04070019" w:tentative="1">
      <w:start w:val="1"/>
      <w:numFmt w:val="lowerLetter"/>
      <w:pStyle w:val="LNum1b"/>
      <w:lvlText w:val="%2."/>
      <w:lvlJc w:val="left"/>
      <w:pPr>
        <w:tabs>
          <w:tab w:val="num" w:pos="1080"/>
        </w:tabs>
        <w:ind w:left="1080" w:hanging="360"/>
      </w:pPr>
      <w:rPr>
        <w:rFonts w:cs="Times New Roman"/>
      </w:rPr>
    </w:lvl>
    <w:lvl w:ilvl="2" w:tplc="0407001B" w:tentative="1">
      <w:start w:val="1"/>
      <w:numFmt w:val="lowerRoman"/>
      <w:pStyle w:val="L1c"/>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6">
    <w:nsid w:val="5B645FDD"/>
    <w:multiLevelType w:val="hybridMultilevel"/>
    <w:tmpl w:val="CCC09036"/>
    <w:lvl w:ilvl="0" w:tplc="38C650F8">
      <w:start w:val="1"/>
      <w:numFmt w:val="decimal"/>
      <w:lvlText w:val="%1."/>
      <w:lvlJc w:val="left"/>
      <w:pPr>
        <w:tabs>
          <w:tab w:val="num" w:pos="2844"/>
        </w:tabs>
        <w:ind w:left="2844" w:hanging="360"/>
      </w:pPr>
      <w:rPr>
        <w:rFonts w:cs="Times New Roman" w:hint="default"/>
      </w:rPr>
    </w:lvl>
    <w:lvl w:ilvl="1" w:tplc="04070019" w:tentative="1">
      <w:start w:val="1"/>
      <w:numFmt w:val="lowerLetter"/>
      <w:lvlText w:val="%2."/>
      <w:lvlJc w:val="left"/>
      <w:pPr>
        <w:tabs>
          <w:tab w:val="num" w:pos="3564"/>
        </w:tabs>
        <w:ind w:left="3564" w:hanging="360"/>
      </w:pPr>
      <w:rPr>
        <w:rFonts w:cs="Times New Roman"/>
      </w:rPr>
    </w:lvl>
    <w:lvl w:ilvl="2" w:tplc="0407001B" w:tentative="1">
      <w:start w:val="1"/>
      <w:numFmt w:val="lowerRoman"/>
      <w:lvlText w:val="%3."/>
      <w:lvlJc w:val="right"/>
      <w:pPr>
        <w:tabs>
          <w:tab w:val="num" w:pos="4284"/>
        </w:tabs>
        <w:ind w:left="4284" w:hanging="180"/>
      </w:pPr>
      <w:rPr>
        <w:rFonts w:cs="Times New Roman"/>
      </w:rPr>
    </w:lvl>
    <w:lvl w:ilvl="3" w:tplc="0407000F" w:tentative="1">
      <w:start w:val="1"/>
      <w:numFmt w:val="decimal"/>
      <w:lvlText w:val="%4."/>
      <w:lvlJc w:val="left"/>
      <w:pPr>
        <w:tabs>
          <w:tab w:val="num" w:pos="5004"/>
        </w:tabs>
        <w:ind w:left="5004" w:hanging="360"/>
      </w:pPr>
      <w:rPr>
        <w:rFonts w:cs="Times New Roman"/>
      </w:rPr>
    </w:lvl>
    <w:lvl w:ilvl="4" w:tplc="04070019" w:tentative="1">
      <w:start w:val="1"/>
      <w:numFmt w:val="lowerLetter"/>
      <w:lvlText w:val="%5."/>
      <w:lvlJc w:val="left"/>
      <w:pPr>
        <w:tabs>
          <w:tab w:val="num" w:pos="5724"/>
        </w:tabs>
        <w:ind w:left="5724" w:hanging="360"/>
      </w:pPr>
      <w:rPr>
        <w:rFonts w:cs="Times New Roman"/>
      </w:rPr>
    </w:lvl>
    <w:lvl w:ilvl="5" w:tplc="0407001B" w:tentative="1">
      <w:start w:val="1"/>
      <w:numFmt w:val="lowerRoman"/>
      <w:lvlText w:val="%6."/>
      <w:lvlJc w:val="right"/>
      <w:pPr>
        <w:tabs>
          <w:tab w:val="num" w:pos="6444"/>
        </w:tabs>
        <w:ind w:left="6444" w:hanging="180"/>
      </w:pPr>
      <w:rPr>
        <w:rFonts w:cs="Times New Roman"/>
      </w:rPr>
    </w:lvl>
    <w:lvl w:ilvl="6" w:tplc="0407000F" w:tentative="1">
      <w:start w:val="1"/>
      <w:numFmt w:val="decimal"/>
      <w:lvlText w:val="%7."/>
      <w:lvlJc w:val="left"/>
      <w:pPr>
        <w:tabs>
          <w:tab w:val="num" w:pos="7164"/>
        </w:tabs>
        <w:ind w:left="7164" w:hanging="360"/>
      </w:pPr>
      <w:rPr>
        <w:rFonts w:cs="Times New Roman"/>
      </w:rPr>
    </w:lvl>
    <w:lvl w:ilvl="7" w:tplc="04070019" w:tentative="1">
      <w:start w:val="1"/>
      <w:numFmt w:val="lowerLetter"/>
      <w:lvlText w:val="%8."/>
      <w:lvlJc w:val="left"/>
      <w:pPr>
        <w:tabs>
          <w:tab w:val="num" w:pos="7884"/>
        </w:tabs>
        <w:ind w:left="7884" w:hanging="360"/>
      </w:pPr>
      <w:rPr>
        <w:rFonts w:cs="Times New Roman"/>
      </w:rPr>
    </w:lvl>
    <w:lvl w:ilvl="8" w:tplc="0407001B" w:tentative="1">
      <w:start w:val="1"/>
      <w:numFmt w:val="lowerRoman"/>
      <w:lvlText w:val="%9."/>
      <w:lvlJc w:val="right"/>
      <w:pPr>
        <w:tabs>
          <w:tab w:val="num" w:pos="8604"/>
        </w:tabs>
        <w:ind w:left="8604" w:hanging="180"/>
      </w:pPr>
      <w:rPr>
        <w:rFonts w:cs="Times New Roman"/>
      </w:rPr>
    </w:lvl>
  </w:abstractNum>
  <w:abstractNum w:abstractNumId="27">
    <w:nsid w:val="5C160DAC"/>
    <w:multiLevelType w:val="hybridMultilevel"/>
    <w:tmpl w:val="D48A3F4A"/>
    <w:lvl w:ilvl="0" w:tplc="938C0BA6">
      <w:start w:val="1"/>
      <w:numFmt w:val="decimal"/>
      <w:lvlText w:val="%1."/>
      <w:lvlJc w:val="left"/>
      <w:pPr>
        <w:tabs>
          <w:tab w:val="num" w:pos="644"/>
        </w:tabs>
        <w:ind w:left="644" w:hanging="360"/>
      </w:pPr>
      <w:rPr>
        <w:rFonts w:cs="Times New Roman" w:hint="default"/>
      </w:rPr>
    </w:lvl>
    <w:lvl w:ilvl="1" w:tplc="755849C8">
      <w:start w:val="1"/>
      <w:numFmt w:val="lowerLetter"/>
      <w:lvlText w:val="%2)"/>
      <w:lvlJc w:val="left"/>
      <w:pPr>
        <w:tabs>
          <w:tab w:val="num" w:pos="1364"/>
        </w:tabs>
        <w:ind w:left="1364" w:hanging="360"/>
      </w:pPr>
      <w:rPr>
        <w:rFonts w:cs="Times New Roman" w:hint="default"/>
      </w:rPr>
    </w:lvl>
    <w:lvl w:ilvl="2" w:tplc="0407001B" w:tentative="1">
      <w:start w:val="1"/>
      <w:numFmt w:val="lowerRoman"/>
      <w:lvlText w:val="%3."/>
      <w:lvlJc w:val="right"/>
      <w:pPr>
        <w:tabs>
          <w:tab w:val="num" w:pos="2084"/>
        </w:tabs>
        <w:ind w:left="2084" w:hanging="180"/>
      </w:pPr>
      <w:rPr>
        <w:rFonts w:cs="Times New Roman"/>
      </w:rPr>
    </w:lvl>
    <w:lvl w:ilvl="3" w:tplc="0407000F" w:tentative="1">
      <w:start w:val="1"/>
      <w:numFmt w:val="decimal"/>
      <w:lvlText w:val="%4."/>
      <w:lvlJc w:val="left"/>
      <w:pPr>
        <w:tabs>
          <w:tab w:val="num" w:pos="2804"/>
        </w:tabs>
        <w:ind w:left="2804" w:hanging="360"/>
      </w:pPr>
      <w:rPr>
        <w:rFonts w:cs="Times New Roman"/>
      </w:rPr>
    </w:lvl>
    <w:lvl w:ilvl="4" w:tplc="04070019" w:tentative="1">
      <w:start w:val="1"/>
      <w:numFmt w:val="lowerLetter"/>
      <w:lvlText w:val="%5."/>
      <w:lvlJc w:val="left"/>
      <w:pPr>
        <w:tabs>
          <w:tab w:val="num" w:pos="3524"/>
        </w:tabs>
        <w:ind w:left="3524" w:hanging="360"/>
      </w:pPr>
      <w:rPr>
        <w:rFonts w:cs="Times New Roman"/>
      </w:rPr>
    </w:lvl>
    <w:lvl w:ilvl="5" w:tplc="0407001B" w:tentative="1">
      <w:start w:val="1"/>
      <w:numFmt w:val="lowerRoman"/>
      <w:lvlText w:val="%6."/>
      <w:lvlJc w:val="right"/>
      <w:pPr>
        <w:tabs>
          <w:tab w:val="num" w:pos="4244"/>
        </w:tabs>
        <w:ind w:left="4244" w:hanging="180"/>
      </w:pPr>
      <w:rPr>
        <w:rFonts w:cs="Times New Roman"/>
      </w:rPr>
    </w:lvl>
    <w:lvl w:ilvl="6" w:tplc="0407000F" w:tentative="1">
      <w:start w:val="1"/>
      <w:numFmt w:val="decimal"/>
      <w:lvlText w:val="%7."/>
      <w:lvlJc w:val="left"/>
      <w:pPr>
        <w:tabs>
          <w:tab w:val="num" w:pos="4964"/>
        </w:tabs>
        <w:ind w:left="4964" w:hanging="360"/>
      </w:pPr>
      <w:rPr>
        <w:rFonts w:cs="Times New Roman"/>
      </w:rPr>
    </w:lvl>
    <w:lvl w:ilvl="7" w:tplc="04070019" w:tentative="1">
      <w:start w:val="1"/>
      <w:numFmt w:val="lowerLetter"/>
      <w:lvlText w:val="%8."/>
      <w:lvlJc w:val="left"/>
      <w:pPr>
        <w:tabs>
          <w:tab w:val="num" w:pos="5684"/>
        </w:tabs>
        <w:ind w:left="5684" w:hanging="360"/>
      </w:pPr>
      <w:rPr>
        <w:rFonts w:cs="Times New Roman"/>
      </w:rPr>
    </w:lvl>
    <w:lvl w:ilvl="8" w:tplc="0407001B" w:tentative="1">
      <w:start w:val="1"/>
      <w:numFmt w:val="lowerRoman"/>
      <w:lvlText w:val="%9."/>
      <w:lvlJc w:val="right"/>
      <w:pPr>
        <w:tabs>
          <w:tab w:val="num" w:pos="6404"/>
        </w:tabs>
        <w:ind w:left="6404" w:hanging="180"/>
      </w:pPr>
      <w:rPr>
        <w:rFonts w:cs="Times New Roman"/>
      </w:rPr>
    </w:lvl>
  </w:abstractNum>
  <w:abstractNum w:abstractNumId="28">
    <w:nsid w:val="5D2D55C7"/>
    <w:multiLevelType w:val="hybridMultilevel"/>
    <w:tmpl w:val="B134C52C"/>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nsid w:val="5ED567FE"/>
    <w:multiLevelType w:val="hybridMultilevel"/>
    <w:tmpl w:val="ACFE2BCA"/>
    <w:lvl w:ilvl="0" w:tplc="04070017">
      <w:start w:val="1"/>
      <w:numFmt w:val="lowerLetter"/>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0">
    <w:nsid w:val="5EEA03E1"/>
    <w:multiLevelType w:val="hybridMultilevel"/>
    <w:tmpl w:val="030C28DC"/>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1">
    <w:nsid w:val="602C3D1D"/>
    <w:multiLevelType w:val="hybridMultilevel"/>
    <w:tmpl w:val="1EE8201E"/>
    <w:lvl w:ilvl="0" w:tplc="38C650F8">
      <w:start w:val="1"/>
      <w:numFmt w:val="decimal"/>
      <w:lvlText w:val="%1."/>
      <w:lvlJc w:val="left"/>
      <w:pPr>
        <w:tabs>
          <w:tab w:val="num" w:pos="720"/>
        </w:tabs>
        <w:ind w:left="720" w:hanging="360"/>
      </w:pPr>
      <w:rPr>
        <w:rFonts w:cs="Times New Roman" w:hint="default"/>
      </w:rPr>
    </w:lvl>
    <w:lvl w:ilvl="1" w:tplc="A176996E">
      <w:start w:val="1"/>
      <w:numFmt w:val="low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nsid w:val="61BF207A"/>
    <w:multiLevelType w:val="hybridMultilevel"/>
    <w:tmpl w:val="A2169E7C"/>
    <w:lvl w:ilvl="0" w:tplc="9A704F9E">
      <w:start w:val="1"/>
      <w:numFmt w:val="lowerLetter"/>
      <w:lvlText w:val="%1)"/>
      <w:lvlJc w:val="left"/>
      <w:pPr>
        <w:tabs>
          <w:tab w:val="num" w:pos="720"/>
        </w:tabs>
        <w:ind w:left="720" w:hanging="360"/>
      </w:pPr>
      <w:rPr>
        <w:rFonts w:cs="Times New Roman"/>
        <w:strike w:val="0"/>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634463E3"/>
    <w:multiLevelType w:val="hybridMultilevel"/>
    <w:tmpl w:val="B7A24696"/>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4">
    <w:nsid w:val="66284E17"/>
    <w:multiLevelType w:val="multilevel"/>
    <w:tmpl w:val="00000000"/>
    <w:lvl w:ilvl="0">
      <w:start w:val="1"/>
      <w:numFmt w:val="decimal"/>
      <w:lvlText w:val="%1."/>
      <w:lvlJc w:val="left"/>
      <w:pPr>
        <w:tabs>
          <w:tab w:val="num" w:pos="514"/>
        </w:tabs>
        <w:ind w:left="514" w:hanging="514"/>
      </w:pPr>
      <w:rPr>
        <w:rFonts w:cs="Times New Roman"/>
      </w:rPr>
    </w:lvl>
    <w:lvl w:ilvl="1">
      <w:start w:val="1"/>
      <w:numFmt w:val="decimal"/>
      <w:lvlText w:val="%2."/>
      <w:lvlJc w:val="left"/>
      <w:pPr>
        <w:tabs>
          <w:tab w:val="num" w:pos="1028"/>
        </w:tabs>
        <w:ind w:left="1028" w:hanging="514"/>
      </w:pPr>
      <w:rPr>
        <w:rFonts w:cs="Times New Roman"/>
      </w:rPr>
    </w:lvl>
    <w:lvl w:ilvl="2">
      <w:start w:val="1"/>
      <w:numFmt w:val="decimal"/>
      <w:lvlText w:val="%3."/>
      <w:lvlJc w:val="left"/>
      <w:pPr>
        <w:tabs>
          <w:tab w:val="num" w:pos="1542"/>
        </w:tabs>
        <w:ind w:left="1542" w:hanging="514"/>
      </w:pPr>
      <w:rPr>
        <w:rFonts w:cs="Times New Roman"/>
      </w:rPr>
    </w:lvl>
    <w:lvl w:ilvl="3">
      <w:start w:val="1"/>
      <w:numFmt w:val="decimal"/>
      <w:lvlText w:val="%4."/>
      <w:lvlJc w:val="left"/>
      <w:pPr>
        <w:tabs>
          <w:tab w:val="num" w:pos="2056"/>
        </w:tabs>
        <w:ind w:left="2056" w:hanging="514"/>
      </w:pPr>
      <w:rPr>
        <w:rFonts w:cs="Times New Roman"/>
      </w:rPr>
    </w:lvl>
    <w:lvl w:ilvl="4">
      <w:start w:val="1"/>
      <w:numFmt w:val="decimal"/>
      <w:lvlText w:val="%5."/>
      <w:lvlJc w:val="left"/>
      <w:pPr>
        <w:tabs>
          <w:tab w:val="num" w:pos="2570"/>
        </w:tabs>
        <w:ind w:left="2570" w:hanging="514"/>
      </w:pPr>
      <w:rPr>
        <w:rFonts w:cs="Times New Roman"/>
      </w:rPr>
    </w:lvl>
    <w:lvl w:ilvl="5">
      <w:start w:val="1"/>
      <w:numFmt w:val="decimal"/>
      <w:lvlText w:val="%6."/>
      <w:lvlJc w:val="left"/>
      <w:pPr>
        <w:tabs>
          <w:tab w:val="num" w:pos="3084"/>
        </w:tabs>
        <w:ind w:left="3084" w:hanging="514"/>
      </w:pPr>
      <w:rPr>
        <w:rFonts w:cs="Times New Roman"/>
      </w:rPr>
    </w:lvl>
    <w:lvl w:ilvl="6">
      <w:start w:val="1"/>
      <w:numFmt w:val="decimal"/>
      <w:lvlText w:val="%7."/>
      <w:lvlJc w:val="left"/>
      <w:pPr>
        <w:tabs>
          <w:tab w:val="num" w:pos="3598"/>
        </w:tabs>
        <w:ind w:left="3598" w:hanging="514"/>
      </w:pPr>
      <w:rPr>
        <w:rFonts w:cs="Times New Roman"/>
      </w:rPr>
    </w:lvl>
    <w:lvl w:ilvl="7">
      <w:start w:val="1"/>
      <w:numFmt w:val="decimal"/>
      <w:lvlText w:val="%8."/>
      <w:lvlJc w:val="left"/>
      <w:pPr>
        <w:tabs>
          <w:tab w:val="num" w:pos="4112"/>
        </w:tabs>
        <w:ind w:left="4112" w:hanging="514"/>
      </w:pPr>
      <w:rPr>
        <w:rFonts w:cs="Times New Roman"/>
      </w:rPr>
    </w:lvl>
    <w:lvl w:ilvl="8">
      <w:start w:val="1"/>
      <w:numFmt w:val="decimal"/>
      <w:lvlText w:val="%9."/>
      <w:lvlJc w:val="left"/>
      <w:pPr>
        <w:tabs>
          <w:tab w:val="num" w:pos="4626"/>
        </w:tabs>
        <w:ind w:left="4626" w:hanging="514"/>
      </w:pPr>
      <w:rPr>
        <w:rFonts w:cs="Times New Roman"/>
      </w:rPr>
    </w:lvl>
  </w:abstractNum>
  <w:abstractNum w:abstractNumId="35">
    <w:nsid w:val="6AA052FD"/>
    <w:multiLevelType w:val="multilevel"/>
    <w:tmpl w:val="FAF42E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6AAD4A33"/>
    <w:multiLevelType w:val="hybridMultilevel"/>
    <w:tmpl w:val="1EF03F5E"/>
    <w:lvl w:ilvl="0" w:tplc="04070011">
      <w:start w:val="1"/>
      <w:numFmt w:val="decimal"/>
      <w:lvlText w:val="%1)"/>
      <w:lvlJc w:val="left"/>
      <w:pPr>
        <w:tabs>
          <w:tab w:val="num" w:pos="360"/>
        </w:tabs>
        <w:ind w:left="360" w:hanging="360"/>
      </w:pPr>
      <w:rPr>
        <w:rFonts w:cs="Times New Roman"/>
      </w:rPr>
    </w:lvl>
    <w:lvl w:ilvl="1" w:tplc="04070017">
      <w:start w:val="1"/>
      <w:numFmt w:val="lowerLetter"/>
      <w:lvlText w:val="%2)"/>
      <w:lvlJc w:val="left"/>
      <w:pPr>
        <w:tabs>
          <w:tab w:val="num" w:pos="1080"/>
        </w:tabs>
        <w:ind w:left="1080" w:hanging="360"/>
      </w:pPr>
      <w:rPr>
        <w:rFonts w:cs="Times New Roman"/>
      </w:rPr>
    </w:lvl>
    <w:lvl w:ilvl="2" w:tplc="04070011">
      <w:start w:val="1"/>
      <w:numFmt w:val="decimal"/>
      <w:lvlText w:val="%3)"/>
      <w:lvlJc w:val="left"/>
      <w:pPr>
        <w:tabs>
          <w:tab w:val="num" w:pos="1980"/>
        </w:tabs>
        <w:ind w:left="1980" w:hanging="36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7">
    <w:nsid w:val="6D48284C"/>
    <w:multiLevelType w:val="hybridMultilevel"/>
    <w:tmpl w:val="264C7B24"/>
    <w:lvl w:ilvl="0" w:tplc="C2221A68">
      <w:start w:val="1"/>
      <w:numFmt w:val="decimal"/>
      <w:lvlText w:val="%1."/>
      <w:lvlJc w:val="left"/>
      <w:pPr>
        <w:tabs>
          <w:tab w:val="num" w:pos="720"/>
        </w:tabs>
        <w:ind w:left="720" w:hanging="360"/>
      </w:pPr>
      <w:rPr>
        <w:rFonts w:cs="Times New Roman"/>
        <w:color w:val="auto"/>
      </w:rPr>
    </w:lvl>
    <w:lvl w:ilvl="1" w:tplc="04070011">
      <w:start w:val="1"/>
      <w:numFmt w:val="decimal"/>
      <w:lvlText w:val="%2)"/>
      <w:lvlJc w:val="left"/>
      <w:pPr>
        <w:tabs>
          <w:tab w:val="num" w:pos="1440"/>
        </w:tabs>
        <w:ind w:left="1440" w:hanging="360"/>
      </w:pPr>
      <w:rPr>
        <w:rFonts w:cs="Times New Roman"/>
        <w:color w:val="auto"/>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nsid w:val="71CB4189"/>
    <w:multiLevelType w:val="multilevel"/>
    <w:tmpl w:val="3E7EE37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7387462A"/>
    <w:multiLevelType w:val="hybridMultilevel"/>
    <w:tmpl w:val="F74A5CA0"/>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0">
    <w:nsid w:val="744F404C"/>
    <w:multiLevelType w:val="hybridMultilevel"/>
    <w:tmpl w:val="C7AEFFA8"/>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nsid w:val="787D2E0B"/>
    <w:multiLevelType w:val="hybridMultilevel"/>
    <w:tmpl w:val="3210F0BE"/>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2">
    <w:nsid w:val="7D36648D"/>
    <w:multiLevelType w:val="hybridMultilevel"/>
    <w:tmpl w:val="6A36F678"/>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3">
    <w:nsid w:val="7F750E30"/>
    <w:multiLevelType w:val="hybridMultilevel"/>
    <w:tmpl w:val="445A7E52"/>
    <w:lvl w:ilvl="0" w:tplc="38C650F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nsid w:val="7F786718"/>
    <w:multiLevelType w:val="hybridMultilevel"/>
    <w:tmpl w:val="7E68D4B2"/>
    <w:lvl w:ilvl="0" w:tplc="D7C409F0">
      <w:start w:val="1"/>
      <w:numFmt w:val="decimal"/>
      <w:lvlText w:val="%1)"/>
      <w:lvlJc w:val="left"/>
      <w:pPr>
        <w:ind w:left="1065" w:hanging="7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5">
    <w:nsid w:val="7FB5160D"/>
    <w:multiLevelType w:val="hybridMultilevel"/>
    <w:tmpl w:val="1460F082"/>
    <w:lvl w:ilvl="0" w:tplc="38C650F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5"/>
  </w:num>
  <w:num w:numId="3">
    <w:abstractNumId w:val="2"/>
  </w:num>
  <w:num w:numId="4">
    <w:abstractNumId w:val="33"/>
  </w:num>
  <w:num w:numId="5">
    <w:abstractNumId w:val="41"/>
  </w:num>
  <w:num w:numId="6">
    <w:abstractNumId w:val="9"/>
  </w:num>
  <w:num w:numId="7">
    <w:abstractNumId w:val="4"/>
  </w:num>
  <w:num w:numId="8">
    <w:abstractNumId w:val="17"/>
  </w:num>
  <w:num w:numId="9">
    <w:abstractNumId w:val="37"/>
  </w:num>
  <w:num w:numId="10">
    <w:abstractNumId w:val="38"/>
  </w:num>
  <w:num w:numId="11">
    <w:abstractNumId w:val="11"/>
  </w:num>
  <w:num w:numId="12">
    <w:abstractNumId w:val="8"/>
  </w:num>
  <w:num w:numId="13">
    <w:abstractNumId w:val="6"/>
  </w:num>
  <w:num w:numId="14">
    <w:abstractNumId w:val="36"/>
  </w:num>
  <w:num w:numId="15">
    <w:abstractNumId w:val="19"/>
  </w:num>
  <w:num w:numId="16">
    <w:abstractNumId w:val="42"/>
  </w:num>
  <w:num w:numId="17">
    <w:abstractNumId w:val="30"/>
  </w:num>
  <w:num w:numId="18">
    <w:abstractNumId w:val="39"/>
  </w:num>
  <w:num w:numId="19">
    <w:abstractNumId w:val="29"/>
  </w:num>
  <w:num w:numId="20">
    <w:abstractNumId w:val="32"/>
  </w:num>
  <w:num w:numId="21">
    <w:abstractNumId w:val="0"/>
  </w:num>
  <w:num w:numId="22">
    <w:abstractNumId w:val="40"/>
  </w:num>
  <w:num w:numId="23">
    <w:abstractNumId w:val="3"/>
  </w:num>
  <w:num w:numId="24">
    <w:abstractNumId w:val="13"/>
  </w:num>
  <w:num w:numId="25">
    <w:abstractNumId w:val="5"/>
  </w:num>
  <w:num w:numId="26">
    <w:abstractNumId w:val="18"/>
  </w:num>
  <w:num w:numId="27">
    <w:abstractNumId w:val="23"/>
  </w:num>
  <w:num w:numId="28">
    <w:abstractNumId w:val="21"/>
  </w:num>
  <w:num w:numId="29">
    <w:abstractNumId w:val="27"/>
  </w:num>
  <w:num w:numId="30">
    <w:abstractNumId w:val="43"/>
  </w:num>
  <w:num w:numId="31">
    <w:abstractNumId w:val="10"/>
  </w:num>
  <w:num w:numId="32">
    <w:abstractNumId w:val="45"/>
  </w:num>
  <w:num w:numId="33">
    <w:abstractNumId w:val="31"/>
  </w:num>
  <w:num w:numId="34">
    <w:abstractNumId w:val="26"/>
  </w:num>
  <w:num w:numId="35">
    <w:abstractNumId w:val="34"/>
    <w:lvlOverride w:ilvl="0">
      <w:startOverride w:val="1"/>
      <w:lvl w:ilvl="0">
        <w:start w:val="1"/>
        <w:numFmt w:val="decimal"/>
        <w:lvlText w:val="%1."/>
        <w:lvlJc w:val="left"/>
        <w:pPr>
          <w:tabs>
            <w:tab w:val="num" w:pos="514"/>
          </w:tabs>
          <w:ind w:left="514" w:hanging="514"/>
        </w:pPr>
        <w:rPr>
          <w:rFonts w:cs="Times New Roman"/>
        </w:rPr>
      </w:lvl>
    </w:lvlOverride>
  </w:num>
  <w:num w:numId="36">
    <w:abstractNumId w:val="34"/>
    <w:lvlOverride w:ilvl="0">
      <w:startOverride w:val="1"/>
      <w:lvl w:ilvl="0">
        <w:start w:val="1"/>
        <w:numFmt w:val="decimal"/>
        <w:lvlText w:val="%1."/>
        <w:lvlJc w:val="left"/>
        <w:pPr>
          <w:tabs>
            <w:tab w:val="num" w:pos="514"/>
          </w:tabs>
          <w:ind w:left="514" w:hanging="514"/>
        </w:pPr>
        <w:rPr>
          <w:rFonts w:cs="Times New Roman"/>
        </w:rPr>
      </w:lvl>
    </w:lvlOverride>
  </w:num>
  <w:num w:numId="37">
    <w:abstractNumId w:val="34"/>
    <w:lvlOverride w:ilvl="0">
      <w:startOverride w:val="1"/>
      <w:lvl w:ilvl="0">
        <w:start w:val="1"/>
        <w:numFmt w:val="decimal"/>
        <w:lvlText w:val=""/>
        <w:lvlJc w:val="left"/>
        <w:rPr>
          <w:rFonts w:cs="Times New Roman"/>
        </w:rPr>
      </w:lvl>
    </w:lvlOverride>
    <w:lvlOverride w:ilvl="1">
      <w:startOverride w:val="1"/>
      <w:lvl w:ilvl="1">
        <w:start w:val="1"/>
        <w:numFmt w:val="lowerLetter"/>
        <w:lvlText w:val="%2)"/>
        <w:lvlJc w:val="left"/>
        <w:pPr>
          <w:tabs>
            <w:tab w:val="num" w:pos="1028"/>
          </w:tabs>
          <w:ind w:left="1028" w:hanging="514"/>
        </w:pPr>
        <w:rPr>
          <w:rFonts w:cs="Times New Roman"/>
        </w:rPr>
      </w:lvl>
    </w:lvlOverride>
  </w:num>
  <w:num w:numId="38">
    <w:abstractNumId w:val="34"/>
    <w:lvlOverride w:ilvl="0">
      <w:startOverride w:val="1"/>
      <w:lvl w:ilvl="0">
        <w:start w:val="1"/>
        <w:numFmt w:val="decimal"/>
        <w:lvlText w:val=""/>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pPr>
          <w:tabs>
            <w:tab w:val="num" w:pos="1542"/>
          </w:tabs>
          <w:ind w:left="1542" w:hanging="514"/>
        </w:pPr>
        <w:rPr>
          <w:rFonts w:cs="Times New Roman"/>
        </w:rPr>
      </w:lvl>
    </w:lvlOverride>
  </w:num>
  <w:num w:numId="39">
    <w:abstractNumId w:val="34"/>
    <w:lvlOverride w:ilvl="0">
      <w:startOverride w:val="1"/>
      <w:lvl w:ilvl="0">
        <w:start w:val="1"/>
        <w:numFmt w:val="decimal"/>
        <w:lvlText w:val=""/>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lowerLetter"/>
        <w:lvlText w:val="%3%3)"/>
        <w:lvlJc w:val="left"/>
        <w:pPr>
          <w:tabs>
            <w:tab w:val="num" w:pos="1542"/>
          </w:tabs>
          <w:ind w:left="1542" w:hanging="514"/>
        </w:pPr>
        <w:rPr>
          <w:rFonts w:cs="Times New Roman"/>
        </w:rPr>
      </w:lvl>
    </w:lvlOverride>
  </w:num>
  <w:num w:numId="40">
    <w:abstractNumId w:val="28"/>
  </w:num>
  <w:num w:numId="41">
    <w:abstractNumId w:val="22"/>
  </w:num>
  <w:num w:numId="42">
    <w:abstractNumId w:val="15"/>
  </w:num>
  <w:num w:numId="43">
    <w:abstractNumId w:val="16"/>
  </w:num>
  <w:num w:numId="44">
    <w:abstractNumId w:val="44"/>
  </w:num>
  <w:num w:numId="45">
    <w:abstractNumId w:val="12"/>
  </w:num>
  <w:num w:numId="46">
    <w:abstractNumId w:val="14"/>
  </w:num>
  <w:num w:numId="47">
    <w:abstractNumId w:val="7"/>
  </w:num>
  <w:num w:numId="48">
    <w:abstractNumId w:val="35"/>
  </w:num>
  <w:num w:numId="49">
    <w:abstractNumId w:val="1"/>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970"/>
    <w:rsid w:val="00002638"/>
    <w:rsid w:val="000030EE"/>
    <w:rsid w:val="00041991"/>
    <w:rsid w:val="00054E26"/>
    <w:rsid w:val="0006377C"/>
    <w:rsid w:val="000668E8"/>
    <w:rsid w:val="000862C5"/>
    <w:rsid w:val="000A520D"/>
    <w:rsid w:val="000B749B"/>
    <w:rsid w:val="000C0013"/>
    <w:rsid w:val="000D67DE"/>
    <w:rsid w:val="000E1358"/>
    <w:rsid w:val="000E1908"/>
    <w:rsid w:val="000E799D"/>
    <w:rsid w:val="00125932"/>
    <w:rsid w:val="001603B7"/>
    <w:rsid w:val="00174481"/>
    <w:rsid w:val="001A058E"/>
    <w:rsid w:val="001C325F"/>
    <w:rsid w:val="001C625D"/>
    <w:rsid w:val="001D7694"/>
    <w:rsid w:val="001E0349"/>
    <w:rsid w:val="002116FB"/>
    <w:rsid w:val="002444F3"/>
    <w:rsid w:val="00274524"/>
    <w:rsid w:val="00274E61"/>
    <w:rsid w:val="00285921"/>
    <w:rsid w:val="00292F5D"/>
    <w:rsid w:val="002B455F"/>
    <w:rsid w:val="002D0B69"/>
    <w:rsid w:val="002E5123"/>
    <w:rsid w:val="002E70BB"/>
    <w:rsid w:val="002F30A0"/>
    <w:rsid w:val="00320F24"/>
    <w:rsid w:val="00326D8C"/>
    <w:rsid w:val="003322EE"/>
    <w:rsid w:val="00334112"/>
    <w:rsid w:val="00337355"/>
    <w:rsid w:val="003477C3"/>
    <w:rsid w:val="0039001F"/>
    <w:rsid w:val="003A7DDD"/>
    <w:rsid w:val="003B4F9F"/>
    <w:rsid w:val="003E3608"/>
    <w:rsid w:val="003F1FF9"/>
    <w:rsid w:val="00406F31"/>
    <w:rsid w:val="004225ED"/>
    <w:rsid w:val="00424BDB"/>
    <w:rsid w:val="00426209"/>
    <w:rsid w:val="004711CB"/>
    <w:rsid w:val="004766D1"/>
    <w:rsid w:val="00495302"/>
    <w:rsid w:val="004C52E2"/>
    <w:rsid w:val="004D0DA1"/>
    <w:rsid w:val="004E0AD3"/>
    <w:rsid w:val="004E32A9"/>
    <w:rsid w:val="004E6404"/>
    <w:rsid w:val="00514B63"/>
    <w:rsid w:val="0052604A"/>
    <w:rsid w:val="00576F73"/>
    <w:rsid w:val="00596CCF"/>
    <w:rsid w:val="005A299F"/>
    <w:rsid w:val="005A3F22"/>
    <w:rsid w:val="005D19EA"/>
    <w:rsid w:val="005D1C8E"/>
    <w:rsid w:val="005E5B81"/>
    <w:rsid w:val="005F2DBF"/>
    <w:rsid w:val="005F7BD7"/>
    <w:rsid w:val="00607C19"/>
    <w:rsid w:val="0065443F"/>
    <w:rsid w:val="0065622A"/>
    <w:rsid w:val="00676B58"/>
    <w:rsid w:val="00687139"/>
    <w:rsid w:val="006904F2"/>
    <w:rsid w:val="00690BF4"/>
    <w:rsid w:val="006B3F8F"/>
    <w:rsid w:val="006D2970"/>
    <w:rsid w:val="006E0323"/>
    <w:rsid w:val="006F0F1C"/>
    <w:rsid w:val="0070039D"/>
    <w:rsid w:val="0071133F"/>
    <w:rsid w:val="00726992"/>
    <w:rsid w:val="00732DCC"/>
    <w:rsid w:val="00762978"/>
    <w:rsid w:val="00774D00"/>
    <w:rsid w:val="007771B6"/>
    <w:rsid w:val="007D4266"/>
    <w:rsid w:val="007E7B22"/>
    <w:rsid w:val="007F2375"/>
    <w:rsid w:val="00860E2F"/>
    <w:rsid w:val="00866792"/>
    <w:rsid w:val="008739C0"/>
    <w:rsid w:val="008837B8"/>
    <w:rsid w:val="00887EA5"/>
    <w:rsid w:val="008944EE"/>
    <w:rsid w:val="008966C4"/>
    <w:rsid w:val="00897932"/>
    <w:rsid w:val="008A6E6C"/>
    <w:rsid w:val="008D2026"/>
    <w:rsid w:val="008D68AE"/>
    <w:rsid w:val="008E3253"/>
    <w:rsid w:val="008E4215"/>
    <w:rsid w:val="008F4193"/>
    <w:rsid w:val="00903140"/>
    <w:rsid w:val="00904DAB"/>
    <w:rsid w:val="00911786"/>
    <w:rsid w:val="00924C10"/>
    <w:rsid w:val="0092631F"/>
    <w:rsid w:val="009415C6"/>
    <w:rsid w:val="009423A0"/>
    <w:rsid w:val="00953662"/>
    <w:rsid w:val="0098291D"/>
    <w:rsid w:val="00986279"/>
    <w:rsid w:val="00995DAC"/>
    <w:rsid w:val="009A3D47"/>
    <w:rsid w:val="009A7EC9"/>
    <w:rsid w:val="009C01A2"/>
    <w:rsid w:val="009E1749"/>
    <w:rsid w:val="009E3F72"/>
    <w:rsid w:val="00A01E23"/>
    <w:rsid w:val="00A10BD1"/>
    <w:rsid w:val="00A145F4"/>
    <w:rsid w:val="00A4623C"/>
    <w:rsid w:val="00A51F7D"/>
    <w:rsid w:val="00A62ABD"/>
    <w:rsid w:val="00A62B34"/>
    <w:rsid w:val="00A745B2"/>
    <w:rsid w:val="00A90752"/>
    <w:rsid w:val="00AB0F7A"/>
    <w:rsid w:val="00AC5F94"/>
    <w:rsid w:val="00AC6E94"/>
    <w:rsid w:val="00AE520C"/>
    <w:rsid w:val="00AF62F5"/>
    <w:rsid w:val="00B20EB7"/>
    <w:rsid w:val="00B2164A"/>
    <w:rsid w:val="00B4406B"/>
    <w:rsid w:val="00B46C72"/>
    <w:rsid w:val="00B766F6"/>
    <w:rsid w:val="00B939E6"/>
    <w:rsid w:val="00B95C76"/>
    <w:rsid w:val="00BA4271"/>
    <w:rsid w:val="00BC5C17"/>
    <w:rsid w:val="00BE5562"/>
    <w:rsid w:val="00C000F5"/>
    <w:rsid w:val="00C02CFB"/>
    <w:rsid w:val="00C14776"/>
    <w:rsid w:val="00C20134"/>
    <w:rsid w:val="00C27DD6"/>
    <w:rsid w:val="00C3509A"/>
    <w:rsid w:val="00C44905"/>
    <w:rsid w:val="00C45FDD"/>
    <w:rsid w:val="00C46286"/>
    <w:rsid w:val="00C55447"/>
    <w:rsid w:val="00CA26E0"/>
    <w:rsid w:val="00CB0DA3"/>
    <w:rsid w:val="00CB6E35"/>
    <w:rsid w:val="00CC1E34"/>
    <w:rsid w:val="00CF3398"/>
    <w:rsid w:val="00CF3544"/>
    <w:rsid w:val="00D117B0"/>
    <w:rsid w:val="00D40A15"/>
    <w:rsid w:val="00D45B1B"/>
    <w:rsid w:val="00D52D06"/>
    <w:rsid w:val="00D6431C"/>
    <w:rsid w:val="00D714FE"/>
    <w:rsid w:val="00D7440F"/>
    <w:rsid w:val="00D74807"/>
    <w:rsid w:val="00D8701F"/>
    <w:rsid w:val="00D960B5"/>
    <w:rsid w:val="00D9640B"/>
    <w:rsid w:val="00DA26DC"/>
    <w:rsid w:val="00DB0D6F"/>
    <w:rsid w:val="00DB39E0"/>
    <w:rsid w:val="00DE55DB"/>
    <w:rsid w:val="00DE6EBE"/>
    <w:rsid w:val="00E11D45"/>
    <w:rsid w:val="00E24332"/>
    <w:rsid w:val="00E3167F"/>
    <w:rsid w:val="00E36385"/>
    <w:rsid w:val="00E4232F"/>
    <w:rsid w:val="00E92324"/>
    <w:rsid w:val="00E97F82"/>
    <w:rsid w:val="00EE5A76"/>
    <w:rsid w:val="00EE7835"/>
    <w:rsid w:val="00F07B3B"/>
    <w:rsid w:val="00F07CCF"/>
    <w:rsid w:val="00F57236"/>
    <w:rsid w:val="00F65647"/>
    <w:rsid w:val="00F71742"/>
    <w:rsid w:val="00F93473"/>
    <w:rsid w:val="00FD394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2C5"/>
    <w:rPr>
      <w:sz w:val="24"/>
      <w:szCs w:val="24"/>
    </w:rPr>
  </w:style>
  <w:style w:type="paragraph" w:styleId="Heading1">
    <w:name w:val="heading 1"/>
    <w:basedOn w:val="Normal"/>
    <w:next w:val="Normal"/>
    <w:link w:val="Heading1Char"/>
    <w:uiPriority w:val="99"/>
    <w:qFormat/>
    <w:rsid w:val="000862C5"/>
    <w:pPr>
      <w:keepNext/>
      <w:ind w:left="397"/>
      <w:outlineLvl w:val="0"/>
    </w:pPr>
    <w:rPr>
      <w:rFonts w:ascii="Arial" w:hAnsi="Arial" w:cs="Arial"/>
      <w:b/>
      <w:bCs/>
      <w:sz w:val="22"/>
      <w:szCs w:val="22"/>
    </w:rPr>
  </w:style>
  <w:style w:type="paragraph" w:styleId="Heading2">
    <w:name w:val="heading 2"/>
    <w:basedOn w:val="Normal"/>
    <w:next w:val="Normal"/>
    <w:link w:val="Heading2Char"/>
    <w:uiPriority w:val="99"/>
    <w:qFormat/>
    <w:rsid w:val="000862C5"/>
    <w:pPr>
      <w:keepNext/>
      <w:ind w:left="2832"/>
      <w:jc w:val="both"/>
      <w:outlineLvl w:val="1"/>
    </w:pPr>
    <w:rPr>
      <w:rFonts w:ascii="Arial" w:hAnsi="Arial"/>
      <w:b/>
      <w:sz w:val="22"/>
      <w:szCs w:val="22"/>
    </w:rPr>
  </w:style>
  <w:style w:type="paragraph" w:styleId="Heading3">
    <w:name w:val="heading 3"/>
    <w:basedOn w:val="Normal"/>
    <w:next w:val="Normal"/>
    <w:link w:val="Heading3Char"/>
    <w:uiPriority w:val="99"/>
    <w:qFormat/>
    <w:rsid w:val="000862C5"/>
    <w:pPr>
      <w:keepNext/>
      <w:ind w:left="2124" w:firstLine="708"/>
      <w:jc w:val="both"/>
      <w:outlineLvl w:val="2"/>
    </w:pPr>
    <w:rPr>
      <w:rFonts w:ascii="Arial" w:hAnsi="Arial"/>
      <w:b/>
      <w:sz w:val="22"/>
      <w:szCs w:val="22"/>
    </w:rPr>
  </w:style>
  <w:style w:type="paragraph" w:styleId="Heading4">
    <w:name w:val="heading 4"/>
    <w:basedOn w:val="Normal"/>
    <w:next w:val="Normal"/>
    <w:link w:val="Heading4Char"/>
    <w:uiPriority w:val="99"/>
    <w:qFormat/>
    <w:rsid w:val="000862C5"/>
    <w:pPr>
      <w:keepNext/>
      <w:jc w:val="center"/>
      <w:outlineLvl w:val="3"/>
    </w:pPr>
    <w:rPr>
      <w:rFonts w:ascii="Arial" w:hAnsi="Arial"/>
      <w:b/>
      <w:sz w:val="22"/>
      <w:szCs w:val="22"/>
    </w:rPr>
  </w:style>
  <w:style w:type="paragraph" w:styleId="Heading5">
    <w:name w:val="heading 5"/>
    <w:basedOn w:val="Normal"/>
    <w:next w:val="Normal"/>
    <w:link w:val="Heading5Char"/>
    <w:uiPriority w:val="99"/>
    <w:qFormat/>
    <w:rsid w:val="000862C5"/>
    <w:pPr>
      <w:keepNext/>
      <w:jc w:val="center"/>
      <w:outlineLvl w:val="4"/>
    </w:pPr>
    <w:rPr>
      <w:rFonts w:ascii="Arial" w:hAnsi="Arial"/>
      <w:b/>
      <w:color w:val="00000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8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8944EE"/>
    <w:rPr>
      <w:rFonts w:ascii="Arial" w:hAnsi="Arial"/>
      <w:b/>
      <w:sz w:val="22"/>
    </w:rPr>
  </w:style>
  <w:style w:type="character" w:customStyle="1" w:styleId="Heading3Char">
    <w:name w:val="Heading 3 Char"/>
    <w:basedOn w:val="DefaultParagraphFont"/>
    <w:link w:val="Heading3"/>
    <w:uiPriority w:val="99"/>
    <w:locked/>
    <w:rsid w:val="008944EE"/>
    <w:rPr>
      <w:rFonts w:ascii="Arial" w:hAnsi="Arial"/>
      <w:b/>
      <w:sz w:val="22"/>
    </w:rPr>
  </w:style>
  <w:style w:type="character" w:customStyle="1" w:styleId="Heading4Char">
    <w:name w:val="Heading 4 Char"/>
    <w:basedOn w:val="DefaultParagraphFont"/>
    <w:link w:val="Heading4"/>
    <w:uiPriority w:val="99"/>
    <w:locked/>
    <w:rsid w:val="008944EE"/>
    <w:rPr>
      <w:rFonts w:ascii="Arial" w:hAnsi="Arial"/>
      <w:b/>
      <w:sz w:val="22"/>
    </w:rPr>
  </w:style>
  <w:style w:type="character" w:customStyle="1" w:styleId="Heading5Char">
    <w:name w:val="Heading 5 Char"/>
    <w:basedOn w:val="DefaultParagraphFont"/>
    <w:link w:val="Heading5"/>
    <w:uiPriority w:val="99"/>
    <w:locked/>
    <w:rsid w:val="008944EE"/>
    <w:rPr>
      <w:rFonts w:ascii="Arial" w:hAnsi="Arial"/>
      <w:b/>
      <w:color w:val="000000"/>
      <w:sz w:val="24"/>
    </w:rPr>
  </w:style>
  <w:style w:type="paragraph" w:styleId="BodyText">
    <w:name w:val="Body Text"/>
    <w:basedOn w:val="Normal"/>
    <w:link w:val="BodyTextChar"/>
    <w:uiPriority w:val="99"/>
    <w:semiHidden/>
    <w:rsid w:val="000862C5"/>
    <w:pPr>
      <w:overflowPunct w:val="0"/>
      <w:autoSpaceDE w:val="0"/>
      <w:autoSpaceDN w:val="0"/>
      <w:adjustRightInd w:val="0"/>
      <w:jc w:val="both"/>
      <w:textAlignment w:val="baseline"/>
    </w:pPr>
    <w:rPr>
      <w:sz w:val="20"/>
      <w:szCs w:val="20"/>
    </w:rPr>
  </w:style>
  <w:style w:type="character" w:customStyle="1" w:styleId="BodyTextChar">
    <w:name w:val="Body Text Char"/>
    <w:basedOn w:val="DefaultParagraphFont"/>
    <w:link w:val="BodyText"/>
    <w:uiPriority w:val="99"/>
    <w:semiHidden/>
    <w:locked/>
    <w:rsid w:val="008944EE"/>
  </w:style>
  <w:style w:type="paragraph" w:styleId="BodyTextIndent">
    <w:name w:val="Body Text Indent"/>
    <w:basedOn w:val="Normal"/>
    <w:link w:val="BodyTextIndentChar"/>
    <w:uiPriority w:val="99"/>
    <w:semiHidden/>
    <w:rsid w:val="000862C5"/>
    <w:pPr>
      <w:ind w:left="397"/>
      <w:jc w:val="both"/>
    </w:pPr>
    <w:rPr>
      <w:rFonts w:ascii="Arial" w:hAnsi="Arial" w:cs="Arial"/>
      <w:sz w:val="22"/>
      <w:szCs w:val="22"/>
    </w:rPr>
  </w:style>
  <w:style w:type="character" w:customStyle="1" w:styleId="BodyTextIndentChar">
    <w:name w:val="Body Text Indent Char"/>
    <w:basedOn w:val="DefaultParagraphFont"/>
    <w:link w:val="BodyTextIndent"/>
    <w:uiPriority w:val="99"/>
    <w:semiHidden/>
    <w:rsid w:val="00570823"/>
    <w:rPr>
      <w:sz w:val="24"/>
      <w:szCs w:val="24"/>
    </w:rPr>
  </w:style>
  <w:style w:type="paragraph" w:styleId="BodyTextIndent2">
    <w:name w:val="Body Text Indent 2"/>
    <w:basedOn w:val="Normal"/>
    <w:link w:val="BodyTextIndent2Char"/>
    <w:uiPriority w:val="99"/>
    <w:semiHidden/>
    <w:rsid w:val="000862C5"/>
    <w:pPr>
      <w:ind w:left="360"/>
    </w:pPr>
    <w:rPr>
      <w:rFonts w:ascii="Arial" w:hAnsi="Arial" w:cs="Arial"/>
      <w:sz w:val="22"/>
      <w:szCs w:val="22"/>
    </w:rPr>
  </w:style>
  <w:style w:type="character" w:customStyle="1" w:styleId="BodyTextIndent2Char">
    <w:name w:val="Body Text Indent 2 Char"/>
    <w:basedOn w:val="DefaultParagraphFont"/>
    <w:link w:val="BodyTextIndent2"/>
    <w:uiPriority w:val="99"/>
    <w:semiHidden/>
    <w:rsid w:val="00570823"/>
    <w:rPr>
      <w:sz w:val="24"/>
      <w:szCs w:val="24"/>
    </w:rPr>
  </w:style>
  <w:style w:type="character" w:styleId="PageNumber">
    <w:name w:val="page number"/>
    <w:basedOn w:val="DefaultParagraphFont"/>
    <w:uiPriority w:val="99"/>
    <w:semiHidden/>
    <w:rsid w:val="000862C5"/>
    <w:rPr>
      <w:rFonts w:cs="Times New Roman"/>
    </w:rPr>
  </w:style>
  <w:style w:type="paragraph" w:styleId="Header">
    <w:name w:val="header"/>
    <w:basedOn w:val="Normal"/>
    <w:link w:val="HeaderChar"/>
    <w:uiPriority w:val="99"/>
    <w:semiHidden/>
    <w:rsid w:val="000862C5"/>
    <w:pPr>
      <w:tabs>
        <w:tab w:val="center" w:pos="4536"/>
        <w:tab w:val="right" w:pos="9072"/>
      </w:tabs>
    </w:pPr>
  </w:style>
  <w:style w:type="character" w:customStyle="1" w:styleId="HeaderChar">
    <w:name w:val="Header Char"/>
    <w:basedOn w:val="DefaultParagraphFont"/>
    <w:link w:val="Header"/>
    <w:uiPriority w:val="99"/>
    <w:semiHidden/>
    <w:rsid w:val="00570823"/>
    <w:rPr>
      <w:sz w:val="24"/>
      <w:szCs w:val="24"/>
    </w:rPr>
  </w:style>
  <w:style w:type="paragraph" w:styleId="BodyTextIndent3">
    <w:name w:val="Body Text Indent 3"/>
    <w:basedOn w:val="Normal"/>
    <w:link w:val="BodyTextIndent3Char"/>
    <w:uiPriority w:val="99"/>
    <w:semiHidden/>
    <w:rsid w:val="000862C5"/>
    <w:pPr>
      <w:ind w:left="397"/>
    </w:pPr>
    <w:rPr>
      <w:rFonts w:ascii="Arial" w:hAnsi="Arial"/>
      <w:sz w:val="22"/>
      <w:szCs w:val="22"/>
    </w:rPr>
  </w:style>
  <w:style w:type="character" w:customStyle="1" w:styleId="BodyTextIndent3Char">
    <w:name w:val="Body Text Indent 3 Char"/>
    <w:basedOn w:val="DefaultParagraphFont"/>
    <w:link w:val="BodyTextIndent3"/>
    <w:uiPriority w:val="99"/>
    <w:semiHidden/>
    <w:locked/>
    <w:rsid w:val="008944EE"/>
    <w:rPr>
      <w:rFonts w:ascii="Arial" w:hAnsi="Arial"/>
      <w:sz w:val="22"/>
    </w:rPr>
  </w:style>
  <w:style w:type="paragraph" w:styleId="BodyText2">
    <w:name w:val="Body Text 2"/>
    <w:basedOn w:val="Normal"/>
    <w:link w:val="BodyText2Char"/>
    <w:uiPriority w:val="99"/>
    <w:semiHidden/>
    <w:rsid w:val="000862C5"/>
    <w:rPr>
      <w:rFonts w:ascii="Arial" w:hAnsi="Arial"/>
      <w:sz w:val="22"/>
      <w:szCs w:val="22"/>
    </w:rPr>
  </w:style>
  <w:style w:type="character" w:customStyle="1" w:styleId="BodyText2Char">
    <w:name w:val="Body Text 2 Char"/>
    <w:basedOn w:val="DefaultParagraphFont"/>
    <w:link w:val="BodyText2"/>
    <w:uiPriority w:val="99"/>
    <w:semiHidden/>
    <w:locked/>
    <w:rsid w:val="008944EE"/>
    <w:rPr>
      <w:rFonts w:ascii="Arial" w:hAnsi="Arial"/>
      <w:sz w:val="22"/>
    </w:rPr>
  </w:style>
  <w:style w:type="paragraph" w:styleId="BodyText3">
    <w:name w:val="Body Text 3"/>
    <w:basedOn w:val="Normal"/>
    <w:link w:val="BodyText3Char"/>
    <w:uiPriority w:val="99"/>
    <w:semiHidden/>
    <w:rsid w:val="000862C5"/>
    <w:pPr>
      <w:autoSpaceDE w:val="0"/>
      <w:autoSpaceDN w:val="0"/>
      <w:adjustRightInd w:val="0"/>
    </w:pPr>
    <w:rPr>
      <w:rFonts w:ascii="Arial" w:hAnsi="Arial" w:cs="Arial"/>
      <w:color w:val="000000"/>
    </w:rPr>
  </w:style>
  <w:style w:type="character" w:customStyle="1" w:styleId="BodyText3Char">
    <w:name w:val="Body Text 3 Char"/>
    <w:basedOn w:val="DefaultParagraphFont"/>
    <w:link w:val="BodyText3"/>
    <w:uiPriority w:val="99"/>
    <w:semiHidden/>
    <w:rsid w:val="00570823"/>
    <w:rPr>
      <w:sz w:val="16"/>
      <w:szCs w:val="16"/>
    </w:rPr>
  </w:style>
  <w:style w:type="paragraph" w:styleId="ListParagraph">
    <w:name w:val="List Paragraph"/>
    <w:basedOn w:val="Normal"/>
    <w:uiPriority w:val="99"/>
    <w:qFormat/>
    <w:rsid w:val="008837B8"/>
    <w:pPr>
      <w:ind w:left="708"/>
    </w:pPr>
  </w:style>
  <w:style w:type="paragraph" w:styleId="BalloonText">
    <w:name w:val="Balloon Text"/>
    <w:basedOn w:val="Normal"/>
    <w:link w:val="BalloonTextChar"/>
    <w:uiPriority w:val="99"/>
    <w:semiHidden/>
    <w:rsid w:val="007F2375"/>
    <w:rPr>
      <w:rFonts w:ascii="Tahoma" w:hAnsi="Tahoma"/>
      <w:sz w:val="16"/>
      <w:szCs w:val="16"/>
    </w:rPr>
  </w:style>
  <w:style w:type="character" w:customStyle="1" w:styleId="BalloonTextChar">
    <w:name w:val="Balloon Text Char"/>
    <w:basedOn w:val="DefaultParagraphFont"/>
    <w:link w:val="BalloonText"/>
    <w:uiPriority w:val="99"/>
    <w:semiHidden/>
    <w:locked/>
    <w:rsid w:val="007F2375"/>
    <w:rPr>
      <w:rFonts w:ascii="Tahoma" w:hAnsi="Tahoma"/>
      <w:sz w:val="16"/>
    </w:rPr>
  </w:style>
  <w:style w:type="character" w:customStyle="1" w:styleId="hvhf">
    <w:name w:val="hvh_f"/>
    <w:uiPriority w:val="99"/>
    <w:rsid w:val="0070039D"/>
    <w:rPr>
      <w:b/>
    </w:rPr>
  </w:style>
  <w:style w:type="paragraph" w:customStyle="1" w:styleId="LNum1a">
    <w:name w:val="LNum1a"/>
    <w:basedOn w:val="Normal"/>
    <w:uiPriority w:val="99"/>
    <w:rsid w:val="0070039D"/>
    <w:pPr>
      <w:widowControl w:val="0"/>
      <w:numPr>
        <w:numId w:val="2"/>
      </w:numPr>
      <w:tabs>
        <w:tab w:val="left" w:pos="514"/>
      </w:tabs>
      <w:autoSpaceDE w:val="0"/>
      <w:autoSpaceDN w:val="0"/>
      <w:adjustRightInd w:val="0"/>
      <w:spacing w:after="80" w:line="260" w:lineRule="exact"/>
    </w:pPr>
    <w:rPr>
      <w:rFonts w:ascii="Arial" w:hAnsi="Arial"/>
      <w:sz w:val="20"/>
      <w:szCs w:val="20"/>
    </w:rPr>
  </w:style>
  <w:style w:type="paragraph" w:customStyle="1" w:styleId="txt">
    <w:name w:val="txt"/>
    <w:uiPriority w:val="99"/>
    <w:rsid w:val="00F07CCF"/>
    <w:pPr>
      <w:widowControl w:val="0"/>
      <w:autoSpaceDE w:val="0"/>
      <w:autoSpaceDN w:val="0"/>
      <w:adjustRightInd w:val="0"/>
      <w:spacing w:after="60" w:line="260" w:lineRule="exact"/>
    </w:pPr>
    <w:rPr>
      <w:rFonts w:ascii="Arial" w:hAnsi="Arial"/>
      <w:sz w:val="20"/>
      <w:szCs w:val="20"/>
    </w:rPr>
  </w:style>
  <w:style w:type="paragraph" w:customStyle="1" w:styleId="U0">
    <w:name w:val="U0"/>
    <w:basedOn w:val="txt"/>
    <w:next w:val="txt"/>
    <w:uiPriority w:val="99"/>
    <w:rsid w:val="00F07CCF"/>
    <w:pPr>
      <w:spacing w:before="120" w:after="120"/>
    </w:pPr>
    <w:rPr>
      <w:b/>
    </w:rPr>
  </w:style>
  <w:style w:type="character" w:customStyle="1" w:styleId="hvhk">
    <w:name w:val="hvh_k"/>
    <w:uiPriority w:val="99"/>
    <w:rsid w:val="00C27DD6"/>
    <w:rPr>
      <w:i/>
    </w:rPr>
  </w:style>
  <w:style w:type="paragraph" w:customStyle="1" w:styleId="L1c">
    <w:name w:val="L1c"/>
    <w:basedOn w:val="txt"/>
    <w:uiPriority w:val="99"/>
    <w:rsid w:val="00C27DD6"/>
    <w:pPr>
      <w:numPr>
        <w:ilvl w:val="2"/>
        <w:numId w:val="2"/>
      </w:numPr>
      <w:tabs>
        <w:tab w:val="left" w:pos="1542"/>
      </w:tabs>
      <w:spacing w:after="80"/>
    </w:pPr>
  </w:style>
  <w:style w:type="paragraph" w:customStyle="1" w:styleId="LNum1atxt">
    <w:name w:val="LNum1a_txt"/>
    <w:basedOn w:val="txt"/>
    <w:uiPriority w:val="99"/>
    <w:rsid w:val="00C27DD6"/>
    <w:pPr>
      <w:spacing w:after="80"/>
      <w:ind w:left="514"/>
    </w:pPr>
  </w:style>
  <w:style w:type="paragraph" w:customStyle="1" w:styleId="LNum1b">
    <w:name w:val="LNum1b"/>
    <w:basedOn w:val="txt"/>
    <w:uiPriority w:val="99"/>
    <w:rsid w:val="00C27DD6"/>
    <w:pPr>
      <w:numPr>
        <w:ilvl w:val="1"/>
        <w:numId w:val="2"/>
      </w:numPr>
      <w:tabs>
        <w:tab w:val="left" w:pos="1028"/>
      </w:tabs>
      <w:spacing w:after="80"/>
    </w:pPr>
  </w:style>
  <w:style w:type="paragraph" w:customStyle="1" w:styleId="LNum1btxt">
    <w:name w:val="LNum1b_txt"/>
    <w:basedOn w:val="txt"/>
    <w:uiPriority w:val="99"/>
    <w:rsid w:val="00C27DD6"/>
    <w:pPr>
      <w:spacing w:after="80"/>
      <w:ind w:left="1028"/>
    </w:pPr>
  </w:style>
  <w:style w:type="paragraph" w:customStyle="1" w:styleId="LNum1c">
    <w:name w:val="LNum1c"/>
    <w:basedOn w:val="txt"/>
    <w:uiPriority w:val="99"/>
    <w:rsid w:val="00C27DD6"/>
    <w:pPr>
      <w:tabs>
        <w:tab w:val="left" w:pos="1542"/>
        <w:tab w:val="num" w:pos="1800"/>
      </w:tabs>
      <w:spacing w:after="80"/>
      <w:ind w:left="1800" w:hanging="180"/>
    </w:pPr>
  </w:style>
  <w:style w:type="paragraph" w:customStyle="1" w:styleId="LNum1ctxt">
    <w:name w:val="LNum1c_txt"/>
    <w:basedOn w:val="txt"/>
    <w:uiPriority w:val="99"/>
    <w:rsid w:val="00C27DD6"/>
    <w:pPr>
      <w:spacing w:after="80"/>
      <w:ind w:left="1542"/>
    </w:pPr>
  </w:style>
  <w:style w:type="table" w:styleId="TableGrid">
    <w:name w:val="Table Grid"/>
    <w:basedOn w:val="TableNormal"/>
    <w:uiPriority w:val="99"/>
    <w:rsid w:val="00B766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E7835"/>
    <w:pPr>
      <w:tabs>
        <w:tab w:val="center" w:pos="4536"/>
        <w:tab w:val="right" w:pos="9072"/>
      </w:tabs>
    </w:pPr>
  </w:style>
  <w:style w:type="character" w:customStyle="1" w:styleId="FooterChar">
    <w:name w:val="Footer Char"/>
    <w:basedOn w:val="DefaultParagraphFont"/>
    <w:link w:val="Footer"/>
    <w:uiPriority w:val="99"/>
    <w:locked/>
    <w:rsid w:val="00EE7835"/>
    <w:rPr>
      <w:sz w:val="24"/>
    </w:rPr>
  </w:style>
  <w:style w:type="character" w:styleId="CommentReference">
    <w:name w:val="annotation reference"/>
    <w:basedOn w:val="DefaultParagraphFont"/>
    <w:uiPriority w:val="99"/>
    <w:semiHidden/>
    <w:rsid w:val="00D714FE"/>
    <w:rPr>
      <w:rFonts w:cs="Times New Roman"/>
      <w:sz w:val="16"/>
      <w:szCs w:val="16"/>
    </w:rPr>
  </w:style>
  <w:style w:type="paragraph" w:styleId="CommentText">
    <w:name w:val="annotation text"/>
    <w:basedOn w:val="Normal"/>
    <w:link w:val="CommentTextChar"/>
    <w:uiPriority w:val="99"/>
    <w:semiHidden/>
    <w:rsid w:val="00D714FE"/>
    <w:rPr>
      <w:sz w:val="20"/>
      <w:szCs w:val="20"/>
    </w:rPr>
  </w:style>
  <w:style w:type="character" w:customStyle="1" w:styleId="CommentTextChar">
    <w:name w:val="Comment Text Char"/>
    <w:basedOn w:val="DefaultParagraphFont"/>
    <w:link w:val="CommentText"/>
    <w:uiPriority w:val="99"/>
    <w:semiHidden/>
    <w:locked/>
    <w:rsid w:val="00D714FE"/>
    <w:rPr>
      <w:rFonts w:cs="Times New Roman"/>
    </w:rPr>
  </w:style>
  <w:style w:type="paragraph" w:styleId="CommentSubject">
    <w:name w:val="annotation subject"/>
    <w:basedOn w:val="CommentText"/>
    <w:next w:val="CommentText"/>
    <w:link w:val="CommentSubjectChar"/>
    <w:uiPriority w:val="99"/>
    <w:semiHidden/>
    <w:rsid w:val="00D714FE"/>
    <w:rPr>
      <w:b/>
      <w:bCs/>
    </w:rPr>
  </w:style>
  <w:style w:type="character" w:customStyle="1" w:styleId="CommentSubjectChar">
    <w:name w:val="Comment Subject Char"/>
    <w:basedOn w:val="CommentTextChar"/>
    <w:link w:val="CommentSubject"/>
    <w:uiPriority w:val="99"/>
    <w:semiHidden/>
    <w:locked/>
    <w:rsid w:val="00D714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3036</Words>
  <Characters>19129</Characters>
  <Application>Microsoft Office Outlook</Application>
  <DocSecurity>0</DocSecurity>
  <Lines>0</Lines>
  <Paragraphs>0</Paragraphs>
  <ScaleCrop>false</ScaleCrop>
  <Company>BWS 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e t v e r t r a g</dc:title>
  <dc:subject/>
  <dc:creator>Klaebe</dc:creator>
  <cp:keywords/>
  <dc:description/>
  <cp:lastModifiedBy>Wolfram Fichtner</cp:lastModifiedBy>
  <cp:revision>6</cp:revision>
  <cp:lastPrinted>2015-06-19T07:49:00Z</cp:lastPrinted>
  <dcterms:created xsi:type="dcterms:W3CDTF">2022-03-11T10:57:00Z</dcterms:created>
  <dcterms:modified xsi:type="dcterms:W3CDTF">2022-03-29T05:01:00Z</dcterms:modified>
</cp:coreProperties>
</file>